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13A" w:rsidRDefault="000D613A" w:rsidP="00D72B0C">
      <w:pPr>
        <w:spacing w:before="14" w:line="240" w:lineRule="exact"/>
        <w:jc w:val="center"/>
        <w:rPr>
          <w:b/>
          <w:sz w:val="24"/>
          <w:szCs w:val="24"/>
        </w:rPr>
      </w:pPr>
    </w:p>
    <w:p w:rsidR="000D613A" w:rsidRDefault="000D613A" w:rsidP="00D72B0C">
      <w:pPr>
        <w:spacing w:before="14" w:line="240" w:lineRule="exact"/>
        <w:jc w:val="center"/>
        <w:rPr>
          <w:b/>
          <w:sz w:val="24"/>
          <w:szCs w:val="24"/>
        </w:rPr>
      </w:pPr>
    </w:p>
    <w:p w:rsidR="00D72B0C" w:rsidRPr="008C637F" w:rsidRDefault="00465D31" w:rsidP="00D72B0C">
      <w:pPr>
        <w:spacing w:before="14" w:line="240" w:lineRule="exact"/>
        <w:jc w:val="center"/>
        <w:rPr>
          <w:b/>
          <w:sz w:val="24"/>
          <w:szCs w:val="24"/>
        </w:rPr>
      </w:pPr>
      <w:r w:rsidRPr="00465D31">
        <w:rPr>
          <w:b/>
          <w:sz w:val="24"/>
          <w:szCs w:val="24"/>
        </w:rPr>
        <w:t>A BIBLIOMETRIC ANALYSIS ON ETHICAL CLIMATE</w:t>
      </w:r>
    </w:p>
    <w:p w:rsidR="00D72B0C" w:rsidRPr="008C637F" w:rsidRDefault="00D72B0C" w:rsidP="00D72B0C">
      <w:pPr>
        <w:spacing w:before="14" w:line="240" w:lineRule="exact"/>
        <w:jc w:val="center"/>
        <w:rPr>
          <w:b/>
          <w:sz w:val="24"/>
          <w:szCs w:val="24"/>
        </w:rPr>
      </w:pPr>
    </w:p>
    <w:p w:rsidR="00D72B0C" w:rsidRPr="008C637F" w:rsidRDefault="00465D31" w:rsidP="00D72B0C">
      <w:pPr>
        <w:spacing w:before="22" w:line="220" w:lineRule="exact"/>
        <w:ind w:left="628" w:right="650"/>
        <w:jc w:val="center"/>
        <w:rPr>
          <w:i/>
          <w:w w:val="99"/>
          <w:position w:val="-1"/>
          <w:sz w:val="21"/>
          <w:szCs w:val="21"/>
        </w:rPr>
      </w:pPr>
      <w:r w:rsidRPr="00465D31">
        <w:rPr>
          <w:i/>
          <w:w w:val="99"/>
          <w:position w:val="-1"/>
          <w:sz w:val="21"/>
          <w:szCs w:val="21"/>
        </w:rPr>
        <w:t xml:space="preserve">Wan </w:t>
      </w:r>
      <w:proofErr w:type="spellStart"/>
      <w:r w:rsidRPr="00465D31">
        <w:rPr>
          <w:i/>
          <w:w w:val="99"/>
          <w:position w:val="-1"/>
          <w:sz w:val="21"/>
          <w:szCs w:val="21"/>
        </w:rPr>
        <w:t>Zairibahri</w:t>
      </w:r>
      <w:proofErr w:type="spellEnd"/>
      <w:r w:rsidRPr="00465D31">
        <w:rPr>
          <w:i/>
          <w:w w:val="99"/>
          <w:position w:val="-1"/>
          <w:sz w:val="21"/>
          <w:szCs w:val="21"/>
        </w:rPr>
        <w:t xml:space="preserve"> Wan Abdul Razak</w:t>
      </w:r>
      <w:r w:rsidRPr="00465D31">
        <w:rPr>
          <w:i/>
          <w:w w:val="99"/>
          <w:position w:val="-1"/>
          <w:sz w:val="21"/>
          <w:szCs w:val="21"/>
          <w:vertAlign w:val="superscript"/>
        </w:rPr>
        <w:t>1</w:t>
      </w:r>
      <w:r>
        <w:rPr>
          <w:i/>
          <w:w w:val="99"/>
          <w:position w:val="-1"/>
          <w:sz w:val="21"/>
          <w:szCs w:val="21"/>
        </w:rPr>
        <w:t xml:space="preserve">, </w:t>
      </w:r>
      <w:proofErr w:type="spellStart"/>
      <w:r w:rsidRPr="00465D31">
        <w:rPr>
          <w:i/>
          <w:w w:val="99"/>
          <w:position w:val="-1"/>
          <w:sz w:val="21"/>
          <w:szCs w:val="21"/>
        </w:rPr>
        <w:t>Norizah</w:t>
      </w:r>
      <w:proofErr w:type="spellEnd"/>
      <w:r w:rsidRPr="00465D31">
        <w:rPr>
          <w:i/>
          <w:w w:val="99"/>
          <w:position w:val="-1"/>
          <w:sz w:val="21"/>
          <w:szCs w:val="21"/>
        </w:rPr>
        <w:t xml:space="preserve"> </w:t>
      </w:r>
      <w:proofErr w:type="spellStart"/>
      <w:r w:rsidRPr="00465D31">
        <w:rPr>
          <w:i/>
          <w:w w:val="99"/>
          <w:position w:val="-1"/>
          <w:sz w:val="21"/>
          <w:szCs w:val="21"/>
        </w:rPr>
        <w:t>Mohd</w:t>
      </w:r>
      <w:proofErr w:type="spellEnd"/>
      <w:r w:rsidRPr="00465D31">
        <w:rPr>
          <w:i/>
          <w:w w:val="99"/>
          <w:position w:val="-1"/>
          <w:sz w:val="21"/>
          <w:szCs w:val="21"/>
        </w:rPr>
        <w:t xml:space="preserve"> Mustamil</w:t>
      </w:r>
      <w:r w:rsidRPr="00465D31">
        <w:rPr>
          <w:i/>
          <w:w w:val="99"/>
          <w:position w:val="-1"/>
          <w:sz w:val="21"/>
          <w:szCs w:val="21"/>
          <w:vertAlign w:val="superscript"/>
        </w:rPr>
        <w:t>2</w:t>
      </w:r>
    </w:p>
    <w:p w:rsidR="00D72B0C" w:rsidRPr="008C637F" w:rsidRDefault="00D72B0C" w:rsidP="00465D31">
      <w:pPr>
        <w:spacing w:before="22" w:line="220" w:lineRule="exact"/>
        <w:ind w:left="628" w:right="650"/>
        <w:jc w:val="center"/>
        <w:rPr>
          <w:w w:val="99"/>
          <w:position w:val="-1"/>
          <w:sz w:val="21"/>
          <w:szCs w:val="21"/>
        </w:rPr>
      </w:pPr>
      <w:r w:rsidRPr="008C637F">
        <w:t xml:space="preserve"> </w:t>
      </w:r>
      <w:r w:rsidRPr="008C637F">
        <w:rPr>
          <w:w w:val="99"/>
          <w:position w:val="-1"/>
          <w:sz w:val="21"/>
          <w:szCs w:val="21"/>
          <w:vertAlign w:val="superscript"/>
        </w:rPr>
        <w:t>1</w:t>
      </w:r>
      <w:r w:rsidR="00465D31" w:rsidRPr="00465D31">
        <w:t xml:space="preserve"> </w:t>
      </w:r>
      <w:r w:rsidR="00465D31" w:rsidRPr="00465D31">
        <w:rPr>
          <w:w w:val="99"/>
          <w:position w:val="-1"/>
          <w:sz w:val="21"/>
          <w:szCs w:val="21"/>
        </w:rPr>
        <w:t>Department of Business Policy &amp; Strategy, Faculty of Business &amp; Accountancy, University of Malaya, Malaysia</w:t>
      </w:r>
    </w:p>
    <w:p w:rsidR="00465D31" w:rsidRDefault="00D72B0C" w:rsidP="00465D31">
      <w:pPr>
        <w:spacing w:before="22" w:line="220" w:lineRule="exact"/>
        <w:ind w:left="628" w:right="650"/>
        <w:jc w:val="center"/>
        <w:rPr>
          <w:w w:val="99"/>
          <w:position w:val="-1"/>
          <w:sz w:val="21"/>
          <w:szCs w:val="21"/>
        </w:rPr>
      </w:pPr>
      <w:r w:rsidRPr="008C637F">
        <w:rPr>
          <w:w w:val="99"/>
          <w:position w:val="-1"/>
          <w:sz w:val="21"/>
          <w:szCs w:val="21"/>
          <w:vertAlign w:val="superscript"/>
        </w:rPr>
        <w:t>2</w:t>
      </w:r>
      <w:r w:rsidR="00465D31" w:rsidRPr="00465D31">
        <w:t xml:space="preserve"> </w:t>
      </w:r>
      <w:r w:rsidR="00465D31" w:rsidRPr="00465D31">
        <w:rPr>
          <w:w w:val="99"/>
          <w:position w:val="-1"/>
          <w:sz w:val="21"/>
          <w:szCs w:val="21"/>
        </w:rPr>
        <w:t>Head of Department of Business Policy &amp; Strategy,</w:t>
      </w:r>
      <w:r w:rsidR="00465D31">
        <w:rPr>
          <w:w w:val="99"/>
          <w:position w:val="-1"/>
          <w:sz w:val="21"/>
          <w:szCs w:val="21"/>
        </w:rPr>
        <w:t xml:space="preserve"> </w:t>
      </w:r>
      <w:r w:rsidR="00465D31" w:rsidRPr="00465D31">
        <w:rPr>
          <w:w w:val="99"/>
          <w:position w:val="-1"/>
          <w:sz w:val="21"/>
          <w:szCs w:val="21"/>
        </w:rPr>
        <w:t>Faculty of Business &amp; Accountancy, University of Malaya. Kuala Lumpur</w:t>
      </w:r>
      <w:r w:rsidR="00465D31">
        <w:rPr>
          <w:w w:val="99"/>
          <w:position w:val="-1"/>
          <w:sz w:val="21"/>
          <w:szCs w:val="21"/>
        </w:rPr>
        <w:t>, Malaysia</w:t>
      </w:r>
    </w:p>
    <w:p w:rsidR="00D72B0C" w:rsidRPr="008C637F" w:rsidRDefault="00D72B0C" w:rsidP="00D72B0C">
      <w:pPr>
        <w:spacing w:before="22" w:line="220" w:lineRule="exact"/>
        <w:ind w:left="628" w:right="650"/>
        <w:jc w:val="center"/>
        <w:rPr>
          <w:w w:val="99"/>
          <w:position w:val="-1"/>
          <w:sz w:val="21"/>
          <w:szCs w:val="21"/>
        </w:rPr>
      </w:pPr>
      <w:r w:rsidRPr="008C637F">
        <w:rPr>
          <w:noProof/>
        </w:rPr>
        <mc:AlternateContent>
          <mc:Choice Requires="wpg">
            <w:drawing>
              <wp:anchor distT="4294967295" distB="4294967295" distL="114300" distR="114300" simplePos="0" relativeHeight="251659264" behindDoc="1" locked="0" layoutInCell="1" allowOverlap="1">
                <wp:simplePos x="0" y="0"/>
                <wp:positionH relativeFrom="page">
                  <wp:posOffset>1143000</wp:posOffset>
                </wp:positionH>
                <wp:positionV relativeFrom="paragraph">
                  <wp:posOffset>154304</wp:posOffset>
                </wp:positionV>
                <wp:extent cx="5480050"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4"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7B19" id="Group 3" o:spid="_x0000_s1026" style="position:absolute;margin-left:90pt;margin-top:12.15pt;width:431.5pt;height:0;z-index:-251657216;mso-wrap-distance-top:-3e-5mm;mso-wrap-distance-bottom:-3e-5mm;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" path="m,l8630,e" filled="f" strokeweight=".46pt">
                  <v:path arrowok="t" o:connecttype="custom" o:connectlocs="0,0;8630,0" o:connectangles="0,0"/>
                </v:shape>
                <w10:wrap anchorx="page"/>
              </v:group>
            </w:pict>
          </mc:Fallback>
        </mc:AlternateContent>
      </w:r>
    </w:p>
    <w:p w:rsidR="000D613A" w:rsidRPr="000D613A" w:rsidRDefault="00D72B0C" w:rsidP="000D613A">
      <w:pPr>
        <w:spacing w:before="38" w:line="275" w:lineRule="auto"/>
        <w:ind w:left="462" w:right="448"/>
        <w:jc w:val="both"/>
        <w:rPr>
          <w:sz w:val="19"/>
          <w:szCs w:val="19"/>
        </w:rPr>
      </w:pPr>
      <w:r w:rsidRPr="008C637F">
        <w:rPr>
          <w:b/>
          <w:spacing w:val="3"/>
          <w:sz w:val="19"/>
          <w:szCs w:val="19"/>
        </w:rPr>
        <w:t>Ab</w:t>
      </w:r>
      <w:r w:rsidRPr="008C637F">
        <w:rPr>
          <w:b/>
          <w:spacing w:val="2"/>
          <w:sz w:val="19"/>
          <w:szCs w:val="19"/>
        </w:rPr>
        <w:t>s</w:t>
      </w:r>
      <w:r w:rsidRPr="008C637F">
        <w:rPr>
          <w:b/>
          <w:spacing w:val="1"/>
          <w:sz w:val="19"/>
          <w:szCs w:val="19"/>
        </w:rPr>
        <w:t>t</w:t>
      </w:r>
      <w:r w:rsidRPr="008C637F">
        <w:rPr>
          <w:b/>
          <w:spacing w:val="3"/>
          <w:sz w:val="19"/>
          <w:szCs w:val="19"/>
        </w:rPr>
        <w:t>r</w:t>
      </w:r>
      <w:r w:rsidRPr="008C637F">
        <w:rPr>
          <w:b/>
          <w:spacing w:val="4"/>
          <w:sz w:val="19"/>
          <w:szCs w:val="19"/>
        </w:rPr>
        <w:t>a</w:t>
      </w:r>
      <w:r w:rsidRPr="008C637F">
        <w:rPr>
          <w:b/>
          <w:spacing w:val="3"/>
          <w:sz w:val="19"/>
          <w:szCs w:val="19"/>
        </w:rPr>
        <w:t>c</w:t>
      </w:r>
      <w:r w:rsidRPr="008C637F">
        <w:rPr>
          <w:b/>
          <w:spacing w:val="1"/>
          <w:sz w:val="19"/>
          <w:szCs w:val="19"/>
        </w:rPr>
        <w:t>t</w:t>
      </w:r>
      <w:r w:rsidRPr="008C637F">
        <w:rPr>
          <w:b/>
          <w:sz w:val="19"/>
          <w:szCs w:val="19"/>
        </w:rPr>
        <w:t>:</w:t>
      </w:r>
      <w:r w:rsidRPr="008C637F">
        <w:rPr>
          <w:b/>
          <w:spacing w:val="12"/>
          <w:sz w:val="19"/>
          <w:szCs w:val="19"/>
        </w:rPr>
        <w:t xml:space="preserve"> </w:t>
      </w:r>
      <w:r w:rsidR="00465D31" w:rsidRPr="00465D31">
        <w:rPr>
          <w:sz w:val="19"/>
          <w:szCs w:val="19"/>
        </w:rPr>
        <w:t>The purpose of this study is to retrieve and explore past studies done on ethical climate. A search using the bibliometric analysis method was made on the Web of Science (</w:t>
      </w:r>
      <w:proofErr w:type="spellStart"/>
      <w:r w:rsidR="00465D31" w:rsidRPr="00465D31">
        <w:rPr>
          <w:sz w:val="19"/>
          <w:szCs w:val="19"/>
        </w:rPr>
        <w:t>WoS</w:t>
      </w:r>
      <w:proofErr w:type="spellEnd"/>
      <w:r w:rsidR="00465D31" w:rsidRPr="00465D31">
        <w:rPr>
          <w:sz w:val="19"/>
          <w:szCs w:val="19"/>
        </w:rPr>
        <w:t>) database for publications of between 1970 until 2020. The VOS Viewer software was used to retrieve and explore numerous aspects of these publications, such as author keywords, bibliographic coupling of the publications, journals, countries, and authors. Analysis indicated that the most prominent publication was, “Bad Apples, Bad Cases and Bad Barrels: Meta-Analytic evidence about sources of unethical decision at work” authored by Kish-</w:t>
      </w:r>
      <w:proofErr w:type="spellStart"/>
      <w:r w:rsidR="00465D31" w:rsidRPr="00465D31">
        <w:rPr>
          <w:sz w:val="19"/>
          <w:szCs w:val="19"/>
        </w:rPr>
        <w:t>Gephant</w:t>
      </w:r>
      <w:proofErr w:type="spellEnd"/>
      <w:r w:rsidR="00465D31" w:rsidRPr="00465D31">
        <w:rPr>
          <w:sz w:val="19"/>
          <w:szCs w:val="19"/>
        </w:rPr>
        <w:t xml:space="preserve">, Harrison and Trevino (2010). It was also noted that the journal with the most impact was the Journal of Business Ethics followed by the journal of Nursing Ethics. The prominent countries engaged in ethical climate publications </w:t>
      </w:r>
      <w:proofErr w:type="gramStart"/>
      <w:r w:rsidR="00465D31" w:rsidRPr="00465D31">
        <w:rPr>
          <w:sz w:val="19"/>
          <w:szCs w:val="19"/>
        </w:rPr>
        <w:t>were:</w:t>
      </w:r>
      <w:proofErr w:type="gramEnd"/>
      <w:r w:rsidR="00465D31" w:rsidRPr="00465D31">
        <w:rPr>
          <w:sz w:val="19"/>
          <w:szCs w:val="19"/>
        </w:rPr>
        <w:t xml:space="preserve"> the USA, China and Turkey, in that order. Analysis also showed that the most prominent authors/researchers were </w:t>
      </w:r>
      <w:proofErr w:type="spellStart"/>
      <w:r w:rsidR="00465D31" w:rsidRPr="00465D31">
        <w:rPr>
          <w:sz w:val="19"/>
          <w:szCs w:val="19"/>
        </w:rPr>
        <w:t>Borhani</w:t>
      </w:r>
      <w:proofErr w:type="spellEnd"/>
      <w:r w:rsidR="00465D31" w:rsidRPr="00465D31">
        <w:rPr>
          <w:sz w:val="19"/>
          <w:szCs w:val="19"/>
        </w:rPr>
        <w:t xml:space="preserve"> and </w:t>
      </w:r>
      <w:proofErr w:type="spellStart"/>
      <w:r w:rsidR="00465D31" w:rsidRPr="00465D31">
        <w:rPr>
          <w:sz w:val="19"/>
          <w:szCs w:val="19"/>
        </w:rPr>
        <w:t>Fariba</w:t>
      </w:r>
      <w:proofErr w:type="spellEnd"/>
      <w:r w:rsidR="00465D31" w:rsidRPr="00465D31">
        <w:rPr>
          <w:sz w:val="19"/>
          <w:szCs w:val="19"/>
        </w:rPr>
        <w:t>, with eight articles. In examining the concepts that were associated with ethnical climate, it was identified that ethical leadership, moral distress, organizational climate and employee burnout were the most frequently studied.</w:t>
      </w:r>
    </w:p>
    <w:p w:rsidR="000D613A" w:rsidRPr="008C637F" w:rsidRDefault="000D613A" w:rsidP="00D72B0C">
      <w:pPr>
        <w:spacing w:before="38" w:line="275" w:lineRule="auto"/>
        <w:ind w:left="462" w:right="448"/>
        <w:jc w:val="both"/>
        <w:rPr>
          <w:sz w:val="24"/>
          <w:szCs w:val="24"/>
        </w:rPr>
      </w:pPr>
    </w:p>
    <w:p w:rsidR="00D35BC7" w:rsidRDefault="00D72B0C" w:rsidP="00D72B0C">
      <w:pPr>
        <w:rPr>
          <w:i/>
          <w:spacing w:val="1"/>
          <w:w w:val="102"/>
          <w:sz w:val="19"/>
          <w:szCs w:val="19"/>
          <w:u w:val="single" w:color="000000"/>
        </w:rPr>
      </w:pPr>
      <w:r w:rsidRPr="008C637F">
        <w:rPr>
          <w:b/>
          <w:w w:val="102"/>
          <w:sz w:val="19"/>
          <w:szCs w:val="19"/>
          <w:u w:val="single" w:color="000000"/>
        </w:rPr>
        <w:t>K</w:t>
      </w:r>
      <w:r w:rsidRPr="008C637F">
        <w:rPr>
          <w:b/>
          <w:spacing w:val="3"/>
          <w:w w:val="102"/>
          <w:sz w:val="19"/>
          <w:szCs w:val="19"/>
          <w:u w:val="single" w:color="000000"/>
        </w:rPr>
        <w:t>e</w:t>
      </w:r>
      <w:r w:rsidRPr="008C637F">
        <w:rPr>
          <w:b/>
          <w:w w:val="102"/>
          <w:sz w:val="19"/>
          <w:szCs w:val="19"/>
          <w:u w:val="single" w:color="000000"/>
        </w:rPr>
        <w:t>y</w:t>
      </w:r>
      <w:r w:rsidRPr="008C637F">
        <w:rPr>
          <w:b/>
          <w:spacing w:val="-2"/>
          <w:w w:val="102"/>
          <w:sz w:val="19"/>
          <w:szCs w:val="19"/>
          <w:u w:val="single" w:color="000000"/>
        </w:rPr>
        <w:t xml:space="preserve"> </w:t>
      </w:r>
      <w:r w:rsidRPr="008C637F">
        <w:rPr>
          <w:b/>
          <w:spacing w:val="2"/>
          <w:w w:val="102"/>
          <w:sz w:val="19"/>
          <w:szCs w:val="19"/>
          <w:u w:val="single" w:color="000000"/>
        </w:rPr>
        <w:t>wo</w:t>
      </w:r>
      <w:r w:rsidRPr="008C637F">
        <w:rPr>
          <w:b/>
          <w:w w:val="102"/>
          <w:sz w:val="19"/>
          <w:szCs w:val="19"/>
          <w:u w:val="single" w:color="000000"/>
        </w:rPr>
        <w:t>r</w:t>
      </w:r>
      <w:r w:rsidRPr="008C637F">
        <w:rPr>
          <w:b/>
          <w:spacing w:val="3"/>
          <w:w w:val="102"/>
          <w:sz w:val="19"/>
          <w:szCs w:val="19"/>
          <w:u w:val="single" w:color="000000"/>
        </w:rPr>
        <w:t>d</w:t>
      </w:r>
      <w:r w:rsidRPr="008C637F">
        <w:rPr>
          <w:b/>
          <w:w w:val="102"/>
          <w:sz w:val="19"/>
          <w:szCs w:val="19"/>
          <w:u w:val="single" w:color="000000"/>
        </w:rPr>
        <w:t>s:</w:t>
      </w:r>
      <w:r w:rsidRPr="008C637F">
        <w:rPr>
          <w:b/>
          <w:spacing w:val="1"/>
          <w:w w:val="102"/>
          <w:sz w:val="19"/>
          <w:szCs w:val="19"/>
          <w:u w:val="single" w:color="000000"/>
        </w:rPr>
        <w:t xml:space="preserve">  </w:t>
      </w:r>
      <w:r w:rsidR="00465D31" w:rsidRPr="00465D31">
        <w:rPr>
          <w:i/>
          <w:spacing w:val="1"/>
          <w:w w:val="102"/>
          <w:sz w:val="19"/>
          <w:szCs w:val="19"/>
          <w:u w:val="single" w:color="000000"/>
        </w:rPr>
        <w:t>Ethical Climate, Bibliographic Coupling, Visualization, Web of Science</w:t>
      </w:r>
    </w:p>
    <w:p w:rsidR="00D72B0C" w:rsidRDefault="00D72B0C" w:rsidP="00465D31">
      <w:pPr>
        <w:tabs>
          <w:tab w:val="center" w:pos="5535"/>
        </w:tabs>
        <w:ind w:right="88"/>
        <w:jc w:val="both"/>
        <w:rPr>
          <w:i/>
          <w:spacing w:val="1"/>
          <w:w w:val="102"/>
          <w:sz w:val="19"/>
          <w:szCs w:val="19"/>
          <w:u w:val="single" w:color="000000"/>
        </w:rPr>
      </w:pPr>
    </w:p>
    <w:p w:rsidR="000D613A" w:rsidRDefault="000D613A" w:rsidP="00D72B0C">
      <w:pPr>
        <w:tabs>
          <w:tab w:val="center" w:pos="5535"/>
        </w:tabs>
        <w:spacing w:line="273" w:lineRule="auto"/>
        <w:ind w:right="88"/>
        <w:jc w:val="both"/>
        <w:rPr>
          <w:b/>
          <w:spacing w:val="-2"/>
          <w:sz w:val="19"/>
          <w:szCs w:val="19"/>
        </w:rPr>
      </w:pPr>
    </w:p>
    <w:p w:rsidR="00465D31" w:rsidRDefault="00465D31" w:rsidP="00D72B0C">
      <w:pPr>
        <w:tabs>
          <w:tab w:val="center" w:pos="5535"/>
        </w:tabs>
        <w:spacing w:line="273" w:lineRule="auto"/>
        <w:ind w:right="88"/>
        <w:jc w:val="both"/>
        <w:rPr>
          <w:b/>
          <w:spacing w:val="-2"/>
          <w:sz w:val="19"/>
          <w:szCs w:val="19"/>
        </w:rPr>
        <w:sectPr w:rsidR="00465D31" w:rsidSect="000D613A">
          <w:headerReference w:type="even" r:id="rId6"/>
          <w:headerReference w:type="default" r:id="rId7"/>
          <w:footerReference w:type="even" r:id="rId8"/>
          <w:footerReference w:type="default" r:id="rId9"/>
          <w:headerReference w:type="first" r:id="rId10"/>
          <w:footerReference w:type="first" r:id="rId11"/>
          <w:type w:val="continuous"/>
          <w:pgSz w:w="11906" w:h="16838"/>
          <w:pgMar w:top="1440" w:right="1440" w:bottom="1440" w:left="1440" w:header="1134" w:footer="708" w:gutter="0"/>
          <w:cols w:space="708"/>
          <w:titlePg/>
          <w:docGrid w:linePitch="360"/>
        </w:sectPr>
      </w:pPr>
    </w:p>
    <w:p w:rsidR="00465D31" w:rsidRPr="00465D31" w:rsidRDefault="00465D31" w:rsidP="00465D31">
      <w:pPr>
        <w:autoSpaceDE w:val="0"/>
        <w:autoSpaceDN w:val="0"/>
        <w:adjustRightInd w:val="0"/>
        <w:jc w:val="both"/>
        <w:rPr>
          <w:b/>
        </w:rPr>
      </w:pPr>
      <w:r w:rsidRPr="00465D31">
        <w:rPr>
          <w:b/>
        </w:rPr>
        <w:t>INTRODUCTION</w:t>
      </w:r>
    </w:p>
    <w:p w:rsidR="00465D31" w:rsidRPr="00465D31" w:rsidRDefault="00465D31" w:rsidP="00465D31">
      <w:pPr>
        <w:jc w:val="both"/>
      </w:pPr>
      <w:r w:rsidRPr="00465D31">
        <w:t xml:space="preserve">Ethical climate was theorized by </w:t>
      </w:r>
      <w:r w:rsidRPr="00465D31">
        <w:fldChar w:fldCharType="begin" w:fldLock="1"/>
      </w:r>
      <w:r w:rsidRPr="00465D31">
        <w:instrText>ADDIN CSL_CITATION {"citationItems":[{"id":"ITEM-1","itemData":{"ISBN":"00018392","ISSN":"00018392","PMID":"4018319","abstract":"JSTOR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.","author":[{"dropping-particle":"","family":"Victor","given":"Bart","non-dropping-particle":"","parse-names":false,"suffix":""},{"dropping-particle":"","family":"Cullen","given":"John B.","non-dropping-particle":"","parse-names":false,"suffix":""}],"container-title":"Administrative Science Quarterly","id":"ITEM-1","issue":"1","issued":{"date-parts":[["1988"]]},"page":"101-125","title":"The Organizational Bases of Ethical Work Climates","type":"article-journal","volume":"33"},"uris":["http://www.mendeley.com/documents/?uuid=77ea5e3c-579c-4805-a8fc-3dc7bdb62f4b"]}],"mendeley":{"formattedCitation":"(Victor &amp; Cullen, 1988)","manualFormatting":"Victor and Cullen (1988","plainTextFormattedCitation":"(Victor &amp; Cullen, 1988)","previouslyFormattedCitation":"(Victor &amp; Cullen, 1988)"},"properties":{"noteIndex":0},"schema":"https://github.com/citation-style-language/schema/raw/master/csl-citation.json"}</w:instrText>
      </w:r>
      <w:r w:rsidRPr="00465D31">
        <w:fldChar w:fldCharType="separate"/>
      </w:r>
      <w:r w:rsidRPr="00465D31">
        <w:rPr>
          <w:noProof/>
        </w:rPr>
        <w:t>Victor and Cullen (1988</w:t>
      </w:r>
      <w:r w:rsidRPr="00465D31">
        <w:fldChar w:fldCharType="end"/>
      </w:r>
      <w:r w:rsidRPr="00465D31">
        <w:t xml:space="preserve">) who defined ethical climate as “the shared perceptions of what ethically correct </w:t>
      </w:r>
      <w:proofErr w:type="spellStart"/>
      <w:r w:rsidRPr="00465D31">
        <w:t>behaviour</w:t>
      </w:r>
      <w:proofErr w:type="spellEnd"/>
      <w:r w:rsidRPr="00465D31">
        <w:t xml:space="preserve"> is and how ethical issues should be handled” [1]. This definition further defined by </w:t>
      </w:r>
      <w:proofErr w:type="spellStart"/>
      <w:r w:rsidRPr="00465D31">
        <w:t>Viswesvaran</w:t>
      </w:r>
      <w:proofErr w:type="spellEnd"/>
      <w:r w:rsidRPr="00465D31">
        <w:t xml:space="preserve">, </w:t>
      </w:r>
      <w:proofErr w:type="spellStart"/>
      <w:r w:rsidRPr="00465D31">
        <w:t>Chockalingam</w:t>
      </w:r>
      <w:proofErr w:type="spellEnd"/>
      <w:r w:rsidRPr="00465D31">
        <w:t xml:space="preserve">, &amp; Deshpande (1996) and Kohlberg (1981) as the common view of dissimilar moral values with dissimilar standards that can be challenging [2][3]. The latest definition of ethical climate was by </w:t>
      </w:r>
      <w:r w:rsidRPr="00465D31">
        <w:fldChar w:fldCharType="begin" w:fldLock="1"/>
      </w:r>
      <w:r w:rsidRPr="00465D31">
        <w:instrText>ADDIN CSL_CITATION {"citationItems":[{"id":"ITEM-1","itemData":{"DOI":"10.1007/s10551-018-3842-1","ISBN":"0123456789","ISSN":"1573-0697","author":[{"dropping-particle":"","family":"Badrinarayanan","given":"Vishag","non-dropping-particle":"","parse-names":false,"suffix":""},{"dropping-particle":"","family":"Ramachandran","given":"Indu","non-dropping-particle":"","parse-names":false,"suffix":""},{"dropping-particle":"","family":"Madhavaram","given":"Sreedhar","non-dropping-particle":"","parse-names":false,"suffix":""}],"container-title":"Journal of Business Ethics","id":"ITEM-1","issued":{"date-parts":[["2018"]]},"publisher":"Springer Netherlands","title":"Mirroring the Boss : Ethical Leadership , Emulation Intentions , and Salesperson Performance","type":"article-journal"},"uris":["http://www.mendeley.com/documents/?uuid=f556b6e2-04b8-4314-b5f0-2d2ce38998b2"]}],"mendeley":{"formattedCitation":"(Badrinarayanan, Ramachandran, &amp; Madhavaram, 2018)","manualFormatting":"Badrinarayanan, Ramachandran, &amp; Madhavaram (2018)","plainTextFormattedCitation":"(Badrinarayanan, Ramachandran, &amp; Madhavaram, 2018)","previouslyFormattedCitation":"(Badrinarayanan, Ramachandran, &amp; Madhavaram, 2018)"},"properties":{"noteIndex":0},"schema":"https://github.com/citation-style-language/schema/raw/master/csl-citation.json"}</w:instrText>
      </w:r>
      <w:r w:rsidRPr="00465D31">
        <w:fldChar w:fldCharType="separate"/>
      </w:r>
      <w:r w:rsidRPr="00465D31">
        <w:rPr>
          <w:noProof/>
        </w:rPr>
        <w:t>Badrinarayanan, Ramachandran, &amp; Madhavaram (2018)</w:t>
      </w:r>
      <w:r w:rsidRPr="00465D31">
        <w:fldChar w:fldCharType="end"/>
      </w:r>
      <w:r w:rsidRPr="00465D31">
        <w:t xml:space="preserve"> were ethical climate reflects employees perceptions of morally appropriate actions and policies prevailing in their workplace in sales person context [4]. </w:t>
      </w:r>
      <w:r w:rsidRPr="00465D31">
        <w:fldChar w:fldCharType="begin" w:fldLock="1"/>
      </w:r>
      <w:r w:rsidRPr="00465D31">
        <w:instrText>ADDIN CSL_CITATION {"citationItems":[{"id":"ITEM-1","itemData":{"DOI":"10.1007/s10551-017-3588-1","ISSN":"1573-0697","author":[{"dropping-particle":"","family":"Kadic-maglajlic","given":"Selma","non-dropping-particle":"","parse-names":false,"suffix":""},{"dropping-particle":"","family":"Milena","given":"Micevski","non-dropping-particle":"","parse-names":false,"suffix":""},{"dropping-particle":"","family":"Nick","given":"Lee","non-dropping-particle":"","parse-names":false,"suffix":""},{"dropping-particle":"","family":"Boso","given":"Nathaniel","non-dropping-particle":"","parse-names":false,"suffix":""},{"dropping-particle":"","family":"Irena","given":"Vida","non-dropping-particle":"","parse-names":false,"suffix":""}],"container-title":"Journal of Business Ethics","id":"ITEM-1","issued":{"date-parts":[["2017"]]},"publisher":"Springer Netherlands","title":"Three Levels of Ethical Influences on Selling Behavior and Performance : Synergies and Tensions","type":"article-journal"},"uris":["http://www.mendeley.com/documents/?uuid=49a678e4-f5bd-4200-ac82-3df53abb0903"]}],"mendeley":{"formattedCitation":"(Kadic-maglajlic, Milena, Nick, Boso, &amp; Irena, 2017)","manualFormatting":"Kadic-maglajlic, Milena, Nick, Boso, &amp; Irena (2017)","plainTextFormattedCitation":"(Kadic-maglajlic, Milena, Nick, Boso, &amp; Irena, 2017)","previouslyFormattedCitation":"(Kadic-maglajlic, Milena, Nick, Boso, &amp; Irena, 2017)"},"properties":{"noteIndex":0},"schema":"https://github.com/citation-style-language/schema/raw/master/csl-citation.json"}</w:instrText>
      </w:r>
      <w:r w:rsidRPr="00465D31">
        <w:fldChar w:fldCharType="separate"/>
      </w:r>
      <w:r w:rsidRPr="00465D31">
        <w:rPr>
          <w:noProof/>
        </w:rPr>
        <w:t>Kadic-maglajlic, Milena, Nick, Boso, and Irena (2017)</w:t>
      </w:r>
      <w:r w:rsidRPr="00465D31">
        <w:fldChar w:fldCharType="end"/>
      </w:r>
      <w:r w:rsidRPr="00465D31">
        <w:t xml:space="preserve"> in their study, had emphasized on industry-specific norms and values that are important in the ethical climate of industries [5].</w:t>
      </w:r>
    </w:p>
    <w:p w:rsidR="00465D31" w:rsidRPr="00465D31" w:rsidRDefault="00465D31" w:rsidP="00465D31">
      <w:pPr>
        <w:jc w:val="both"/>
      </w:pPr>
    </w:p>
    <w:p w:rsidR="00465D31" w:rsidRPr="00465D31" w:rsidRDefault="00465D31" w:rsidP="00465D31">
      <w:pPr>
        <w:autoSpaceDE w:val="0"/>
        <w:autoSpaceDN w:val="0"/>
        <w:adjustRightInd w:val="0"/>
        <w:jc w:val="both"/>
      </w:pPr>
      <w:r w:rsidRPr="00465D31">
        <w:t xml:space="preserve">When examining the nursing context, </w:t>
      </w:r>
      <w:r w:rsidRPr="00465D31">
        <w:fldChar w:fldCharType="begin" w:fldLock="1"/>
      </w:r>
      <w:r w:rsidRPr="00465D31">
        <w:instrText>ADDIN CSL_CITATION {"citationItems":[{"id":"ITEM-1","itemData":{"author":[{"dropping-particle":"","family":"Asgari","given":"Sharareh","non-dropping-particle":"","parse-names":false,"suffix":""},{"dropping-particle":"","family":"Shafipour","given":"Vida","non-dropping-particle":"","parse-names":false,"suffix":""},{"dropping-particle":"","family":"Taraghi","given":"Zohreh","non-dropping-particle":"","parse-names":false,"suffix":""}],"id":"ITEM-1","issued":{"date-parts":[["2017"]]},"page":"1-11","title":"Relationship between moral distress and ethical climate with job satisfaction in nurses","type":"article-journal"},"uris":["http://www.mendeley.com/documents/?uuid=5252d86f-876c-4a14-93f5-04b1ed1d5349"]}],"mendeley":{"formattedCitation":"(Asgari, Shafipour, &amp; Taraghi, 2017)","manualFormatting":"Asgari, Shafipour, &amp; Taraghi (2017)","plainTextFormattedCitation":"(Asgari, Shafipour, &amp; Taraghi, 2017)","previouslyFormattedCitation":"(Asgari, Shafipour, &amp; Taraghi, 2017)"},"properties":{"noteIndex":0},"schema":"https://github.com/citation-style-language/schema/raw/master/csl-citation.json"}</w:instrText>
      </w:r>
      <w:r w:rsidRPr="00465D31">
        <w:fldChar w:fldCharType="separate"/>
      </w:r>
      <w:r w:rsidRPr="00465D31">
        <w:rPr>
          <w:noProof/>
        </w:rPr>
        <w:t>Asgari, Shafipour, and Taraghi (2017, p.2)</w:t>
      </w:r>
      <w:r w:rsidRPr="00465D31">
        <w:fldChar w:fldCharType="end"/>
      </w:r>
      <w:r w:rsidRPr="00465D31">
        <w:t xml:space="preserve"> defined ethical climate as, “part of space or an organizational culture that affects not only the critical dimension of the employees, but also their work efficiency” [6]. </w:t>
      </w:r>
      <w:r w:rsidRPr="00465D31">
        <w:fldChar w:fldCharType="begin" w:fldLock="1"/>
      </w:r>
      <w:r w:rsidRPr="00465D31">
        <w:instrText>ADDIN CSL_CITATION {"citationItems":[{"id":"ITEM-1","itemData":{"ISBN":"0899-5605\\r1532-7876","ISSN":"15327876","abstract":"This is the first study to examine how types of ethical work climates (EWCs) are related to facets of organizational citizenship behavior (OCB) in military units. Research hypotheses were examined using sample data collected from 508 military officers in Taiwan. The results indicated that the overall EWC and some climate types are significantly positively or negatively associated with overall OCB, OCB-organization (OCBO), OCB-individual (OCBI), and in-role behavior (IRB). Implications of EWC and practical management are discussed, and directions for future research are suggested. (PsycINFO Database Record (c) 2016 APA, all rights reserved)","author":[{"dropping-particle":"","family":"Hung","given":"Ying-Cheng","non-dropping-particle":"","parse-names":false,"suffix":""},{"dropping-particle":"","family":"Tsai","given":"Tsung-Ying","non-dropping-particle":"","parse-names":false,"suffix":""}],"container-title":"Military Psychology","id":"ITEM-1","issue":"1","issued":{"date-parts":[["2016"]]},"page":"34-49","title":"Ethical work climate and organizational citizenship behavior in the Taiwanese military","type":"article-journal","volume":"28"},"uris":["http://www.mendeley.com/documents/?uuid=57628568-4b0d-4bd4-9ea6-2ca7992889d6"]}],"mendeley":{"formattedCitation":"(Hung &amp; Tsai, 2016)","manualFormatting":"Hung and Tsai (2016) ","plainTextFormattedCitation":"(Hung &amp; Tsai, 2016)","previouslyFormattedCitation":"(Hung &amp; Tsai, 2016)"},"properties":{"noteIndex":0},"schema":"https://github.com/citation-style-language/schema/raw/master/csl-citation.json"}</w:instrText>
      </w:r>
      <w:r w:rsidRPr="00465D31">
        <w:fldChar w:fldCharType="separate"/>
      </w:r>
      <w:r w:rsidRPr="00465D31">
        <w:rPr>
          <w:noProof/>
        </w:rPr>
        <w:t xml:space="preserve">Hung and Tsai (2016) </w:t>
      </w:r>
      <w:r w:rsidRPr="00465D31">
        <w:fldChar w:fldCharType="end"/>
      </w:r>
      <w:r w:rsidRPr="00465D31">
        <w:t xml:space="preserve">proposed that ethical climate is the mutual view of practices and procedures within organizations; it is the measurement used to understand the climate in an organization that has specific rules and procedures. </w:t>
      </w:r>
      <w:proofErr w:type="gramStart"/>
      <w:r w:rsidRPr="00465D31">
        <w:t>The  practices</w:t>
      </w:r>
      <w:proofErr w:type="gramEnd"/>
      <w:r w:rsidRPr="00465D31">
        <w:t xml:space="preserve">  reflect  decision - making and moral consequences [7]. </w:t>
      </w:r>
    </w:p>
    <w:p w:rsidR="00465D31" w:rsidRPr="00465D31" w:rsidRDefault="00465D31" w:rsidP="00465D31">
      <w:pPr>
        <w:autoSpaceDE w:val="0"/>
        <w:autoSpaceDN w:val="0"/>
        <w:adjustRightInd w:val="0"/>
        <w:jc w:val="both"/>
        <w:rPr>
          <w:b/>
        </w:rPr>
      </w:pPr>
    </w:p>
    <w:p w:rsidR="00465D31" w:rsidRPr="00465D31" w:rsidRDefault="00465D31" w:rsidP="00465D31">
      <w:pPr>
        <w:autoSpaceDE w:val="0"/>
        <w:autoSpaceDN w:val="0"/>
        <w:adjustRightInd w:val="0"/>
        <w:jc w:val="both"/>
      </w:pPr>
      <w:r w:rsidRPr="00465D31">
        <w:t xml:space="preserve">In their systematic review, </w:t>
      </w:r>
      <w:r w:rsidRPr="00465D31">
        <w:fldChar w:fldCharType="begin" w:fldLock="1"/>
      </w:r>
      <w:r w:rsidRPr="00465D31">
        <w:instrText>ADDIN CSL_CITATION {"citationItems":[{"id":"ITEM-1","itemData":{"abstract":"Since seminal meta-Analytical work in 2006 we have witnessed burgeoning research on ethical climates. This article offers a comprehensive review of literature examining the antecedents and outcomes of ethical climates over the last decade, as well as moderators of the relationship between ethical climates and other variables. Based on the review, an agenda for future research is also presented. In addition to highlighting the potential for incorporating alternative theoretical perspectives such as situational strength theory, trait-Activation theory, social information processing theory, and institutional theory to better our understanding of ethical climates, this article highlights the need for future research to incorporate a dynamic perspective to study ethical climates, examine the curvilinear effects of ethical climates on work outcomes, extend the study of ethical climates to different levels of the organization, and examine the effects of culture on ethical climates.","author":[{"dropping-particle":"","family":"Newman","given":"Alexander","non-dropping-particle":"","parse-names":false,"suffix":""},{"dropping-particle":"","family":"Round","given":"Heather","non-dropping-particle":"","parse-names":false,"suffix":""},{"dropping-particle":"","family":"Bhattacharya","given":"Sukanto","non-dropping-particle":"","parse-names":false,"suffix":""},{"dropping-particle":"","family":"Roy","given":"Achinto","non-dropping-particle":"","parse-names":false,"suffix":""}],"container-title":"Business Ethics Quarterly","id":"ITEM-1","issue":"4","issued":{"date-parts":[["2017"]]},"page":"475-512","title":"Ethical Climates in Organizations: A Review and Research Agenda","type":"article-journal","volume":"27"},"uris":["http://www.mendeley.com/documents/?uuid=6519a147-f9ff-4e47-afe4-40ffc839b9c2"]}],"mendeley":{"formattedCitation":"(Newman, Round, Bhattacharya, &amp; Roy, 2017)","manualFormatting":"Newman, Round, Bhattacharya and Roy in 2017","plainTextFormattedCitation":"(Newman, Round, Bhattacharya, &amp; Roy, 2017)","previouslyFormattedCitation":"(Newman, Round, Bhattacharya, &amp; Roy, 2017)"},"properties":{"noteIndex":0},"schema":"https://github.com/citation-style-language/schema/raw/master/csl-citation.json"}</w:instrText>
      </w:r>
      <w:r w:rsidRPr="00465D31">
        <w:fldChar w:fldCharType="separate"/>
      </w:r>
      <w:r w:rsidRPr="00465D31">
        <w:rPr>
          <w:noProof/>
        </w:rPr>
        <w:t>Newman, Round, Bhattacharya and Roy (2017</w:t>
      </w:r>
      <w:r w:rsidRPr="00465D31">
        <w:fldChar w:fldCharType="end"/>
      </w:r>
      <w:r w:rsidRPr="00465D31">
        <w:t>)</w:t>
      </w:r>
      <w:r w:rsidRPr="00465D31">
        <w:rPr>
          <w:noProof/>
        </w:rPr>
        <w:t xml:space="preserve"> revealed that ethical  climate  has  a  significant  relationship  with  various  </w:t>
      </w:r>
      <w:r w:rsidRPr="00465D31">
        <w:t xml:space="preserve">antecedents and outcomes factors [8]. The study by </w:t>
      </w:r>
      <w:r w:rsidRPr="00465D31">
        <w:fldChar w:fldCharType="begin" w:fldLock="1"/>
      </w:r>
      <w:r w:rsidRPr="00465D31">
        <w:instrText>ADDIN CSL_CITATION {"citationItems":[{"id":"ITEM-1","itemData":{"DOI":"10.1111/beer.12260","author":[{"dropping-particle":"","family":"Gumusluoglu","given":"Lale","non-dropping-particle":"","parse-names":false,"suffix":""},{"dropping-particle":"","family":"Karakitapoğlu-Aygün","given":"Zahide","non-dropping-particle":"","parse-names":false,"suffix":""},{"dropping-particle":"","family":"Hu","given":"Changya","non-dropping-particle":"","parse-names":false,"suffix":""}],"container-title":"Business Ethics: A European Review","id":"ITEM-1","issued":{"date-parts":[["2019"]]},"page":"1-15","title":"Angels and devils ?: How do benevolent and authoritarian leaders differ in shaping ethical climate via justice perceptions across cultures ?","type":"article-journal"},"uris":["http://www.mendeley.com/documents/?uuid=0e460dde-b0e3-4b27-9393-810e3ab71853"]}],"mendeley":{"formattedCitation":"(Gumusluoglu, Karakitapoğlu-Aygün, &amp; Hu, 2019)","manualFormatting":"Gumusluoglu, Karakitapoğlu-Aygün, &amp; Hu (2019)","plainTextFormattedCitation":"(Gumusluoglu, Karakitapoğlu-Aygün, &amp; Hu, 2019)","previouslyFormattedCitation":"(Gumusluoglu, Karakitapoğlu-Aygün, &amp; Hu, 2019)"},"properties":{"noteIndex":0},"schema":"https://github.com/citation-style-language/schema/raw/master/csl-citation.json"}</w:instrText>
      </w:r>
      <w:r w:rsidRPr="00465D31">
        <w:fldChar w:fldCharType="separate"/>
      </w:r>
      <w:r w:rsidRPr="00465D31">
        <w:rPr>
          <w:noProof/>
        </w:rPr>
        <w:t>Gumusluoglu, Karakitapoğlu-Aygün, and Hu (2019)</w:t>
      </w:r>
      <w:r w:rsidRPr="00465D31">
        <w:fldChar w:fldCharType="end"/>
      </w:r>
      <w:r w:rsidRPr="00465D31">
        <w:t xml:space="preserve"> revealed that  benevolent  and  authoritarian  leadership is an important aspect in influencing the ethical climate (justice perceptions) in three different countries - Taiwan, Turkey and the USA [9]. It appears that if moral distress is identified, and eventually eliminated, the ethical climate for the nursing context would also improve. This then leads to a higher quality care for the patients. Ethical leadership also exhibited some degree of significance in the aviation maintenance centers in Turkey [10]. Likewise, ethical </w:t>
      </w:r>
      <w:r w:rsidRPr="00465D31">
        <w:lastRenderedPageBreak/>
        <w:t xml:space="preserve">leadership helped to improve the level of job satisfaction among staff in the Chinese Insurance companies in Bosnia and Herzegovina [11]. </w:t>
      </w:r>
    </w:p>
    <w:p w:rsidR="00465D31" w:rsidRPr="00465D31" w:rsidRDefault="00465D31" w:rsidP="00465D31">
      <w:pPr>
        <w:autoSpaceDE w:val="0"/>
        <w:autoSpaceDN w:val="0"/>
        <w:adjustRightInd w:val="0"/>
        <w:jc w:val="both"/>
      </w:pPr>
    </w:p>
    <w:p w:rsidR="00465D31" w:rsidRPr="00465D31" w:rsidRDefault="00465D31" w:rsidP="00465D31">
      <w:pPr>
        <w:autoSpaceDE w:val="0"/>
        <w:autoSpaceDN w:val="0"/>
        <w:adjustRightInd w:val="0"/>
        <w:jc w:val="both"/>
        <w:rPr>
          <w:color w:val="FF0000"/>
        </w:rPr>
      </w:pPr>
      <w:r w:rsidRPr="00465D31">
        <w:rPr>
          <w:noProof/>
        </w:rPr>
        <w:t xml:space="preserve">Ethical climate can also develop different organizational </w:t>
      </w:r>
      <w:r w:rsidRPr="00465D31">
        <w:t xml:space="preserve">outcomes, such as job satisfaction, organizational deviance, or even turnover intention. </w:t>
      </w:r>
      <w:r w:rsidRPr="00465D31">
        <w:fldChar w:fldCharType="begin" w:fldLock="1"/>
      </w:r>
      <w:r w:rsidRPr="00465D31">
        <w:instrText>ADDIN CSL_CITATION {"citationItems":[{"id":"ITEM-1","itemData":{"author":[{"dropping-particle":"","family":"Asgari","given":"Sharareh","non-dropping-particle":"","parse-names":false,"suffix":""},{"dropping-particle":"","family":"Shafipour","given":"Vida","non-dropping-particle":"","parse-names":false,"suffix":""},{"dropping-particle":"","family":"Taraghi","given":"Zohreh","non-dropping-particle":"","parse-names":false,"suffix":""}],"id":"ITEM-1","issued":{"date-parts":[["2017"]]},"page":"1-11","title":"Relationship between moral distress and ethical climate with job satisfaction in nurses","type":"article-journal"},"uris":["http://www.mendeley.com/documents/?uuid=5252d86f-876c-4a14-93f5-04b1ed1d5349"]}],"mendeley":{"formattedCitation":"(Asgari et al., 2017)","manualFormatting":"Asgari et al. (2017)","plainTextFormattedCitation":"(Asgari et al., 2017)","previouslyFormattedCitation":"(Asgari et al., 2017)"},"properties":{"noteIndex":0},"schema":"https://github.com/citation-style-language/schema/raw/master/csl-citation.json"}</w:instrText>
      </w:r>
      <w:r w:rsidRPr="00465D31">
        <w:fldChar w:fldCharType="separate"/>
      </w:r>
      <w:r w:rsidRPr="00465D31">
        <w:rPr>
          <w:noProof/>
        </w:rPr>
        <w:t>Asgari et al. (2017)</w:t>
      </w:r>
      <w:r w:rsidRPr="00465D31">
        <w:fldChar w:fldCharType="end"/>
      </w:r>
      <w:r w:rsidRPr="00465D31">
        <w:t xml:space="preserve"> noted that an improved ethical climate can enhance job satisfaction among nurses in the medical context [12]. In their study, </w:t>
      </w:r>
      <w:r w:rsidRPr="00465D31">
        <w:fldChar w:fldCharType="begin" w:fldLock="1"/>
      </w:r>
      <w:r w:rsidRPr="00465D31">
        <w:instrText>ADDIN CSL_CITATION {"citationItems":[{"id":"ITEM-1","itemData":{"DOI":"10.1108/PR-04-2017-0124","author":[{"dropping-particle":"","family":"Joe","given":"Sheng-Wuu","non-dropping-particle":"","parse-names":false,"suffix":""},{"dropping-particle":"","family":"Hung","given":"Wei-Ting","non-dropping-particle":"","parse-names":false,"suffix":""},{"dropping-particle":"","family":"Chiu","given":"Chou-Kang","non-dropping-particle":"","parse-names":false,"suffix":""},{"dropping-particle":"","family":"Lin","given":"Chieh-Peng","non-dropping-particle":"","parse-names":false,"suffix":""},{"dropping-particle":"","family":"Hsu","given":"Ya-Chu","non-dropping-particle":"","parse-names":false,"suffix":""}],"container-title":"Personnel Review","id":"ITEM-1","issued":{"date-parts":[["2018"]]},"title":"Personnel Review","type":"article-journal"},"uris":["http://www.mendeley.com/documents/?uuid=fb7a2136-f7f8-469f-8a39-8c452877cfda"]}],"mendeley":{"formattedCitation":"(Joe, Hung, Chiu, Lin, &amp; Hsu, 2018)","manualFormatting":"Joe, Hung, Chiu, Lin, &amp; Hsu (2018)","plainTextFormattedCitation":"(Joe, Hung, Chiu, Lin, &amp; Hsu, 2018)","previouslyFormattedCitation":"(Joe, Hung, Chiu, Lin, &amp; Hsu, 2018)"},"properties":{"noteIndex":0},"schema":"https://github.com/citation-style-language/schema/raw/master/csl-citation.json"}</w:instrText>
      </w:r>
      <w:r w:rsidRPr="00465D31">
        <w:fldChar w:fldCharType="separate"/>
      </w:r>
      <w:r w:rsidRPr="00465D31">
        <w:rPr>
          <w:noProof/>
        </w:rPr>
        <w:t>Joe, Hung, Chiu, Lin, and Hsu (2018)</w:t>
      </w:r>
      <w:r w:rsidRPr="00465D31">
        <w:fldChar w:fldCharType="end"/>
      </w:r>
      <w:r w:rsidRPr="00465D31">
        <w:t xml:space="preserve"> followed by </w:t>
      </w:r>
      <w:r w:rsidRPr="00465D31">
        <w:fldChar w:fldCharType="begin" w:fldLock="1"/>
      </w:r>
      <w:r w:rsidRPr="00465D31">
        <w:instrText>ADDIN CSL_CITATION {"citationItems":[{"id":"ITEM-1","itemData":{"DOI":"10.1016/j.jbusres.2019.02.007","ISSN":"0148-2963","author":[{"dropping-particle":"","family":"Mulki","given":"Jay","non-dropping-particle":"","parse-names":false,"suffix":""},{"dropping-particle":"","family":"Lassk","given":"Felicia G","non-dropping-particle":"","parse-names":false,"suffix":""}],"container-title":"Journal of Business Research","id":"ITEM-1","issued":{"date-parts":[["2019"]]},"page":"46-56","publisher":"Elsevier","title":"Joint impact of ethical climate and external work locus of control on job meaningfulness","type":"article-journal","volume":"99"},"uris":["http://www.mendeley.com/documents/?uuid=791c77f1-14ef-4367-931e-5a2a64725c19"]}],"mendeley":{"formattedCitation":"(Mulki &amp; Lassk, 2019)","manualFormatting":"Mulki &amp; Lassk (2019)","plainTextFormattedCitation":"(Mulki &amp; Lassk, 2019)","previouslyFormattedCitation":"(Mulki &amp; Lassk, 2019)"},"properties":{"noteIndex":0},"schema":"https://github.com/citation-style-language/schema/raw/master/csl-citation.json"}</w:instrText>
      </w:r>
      <w:r w:rsidRPr="00465D31">
        <w:fldChar w:fldCharType="separate"/>
      </w:r>
      <w:r w:rsidRPr="00465D31">
        <w:rPr>
          <w:noProof/>
        </w:rPr>
        <w:t>Mulki and Lassk (2019)</w:t>
      </w:r>
      <w:r w:rsidRPr="00465D31">
        <w:fldChar w:fldCharType="end"/>
      </w:r>
      <w:r w:rsidRPr="00465D31">
        <w:t xml:space="preserve"> observed that an improved ethical climate can result in fewer turnover intentions [13][14]. Nonetheless, </w:t>
      </w:r>
      <w:r w:rsidRPr="00465D31">
        <w:fldChar w:fldCharType="begin" w:fldLock="1"/>
      </w:r>
      <w:r w:rsidRPr="00465D31">
        <w:instrText>ADDIN CSL_CITATION {"citationItems":[{"id":"ITEM-1","itemData":{"DOI":"10.1016/j.jbusres.2016.01.001","ISSN":"0148-2963","author":[{"dropping-particle":"","family":"Hsieh","given":"Hui-hsien","non-dropping-particle":"","parse-names":false,"suffix":""},{"dropping-particle":"","family":"Wang","given":"Yau-de","non-dropping-particle":"","parse-names":false,"suffix":""}],"container-title":"Journal of Business Research","id":"ITEM-1","issued":{"date-parts":[["2016"]]},"page":"1-9","publisher":"Elsevier Inc.","title":"Linking perceived ethical climate to organizational deviance : The cognitive , affective , and attitudinal mechanisms","type":"article-journal"},"uris":["http://www.mendeley.com/documents/?uuid=3f4bd0ea-751b-4a1e-abc7-374aeab7cfa3"]}],"mendeley":{"formattedCitation":"(Hsieh &amp; Wang, 2016)","manualFormatting":"Hsieh &amp; Wang (2016)","plainTextFormattedCitation":"(Hsieh &amp; Wang, 2016)"},"properties":{"noteIndex":0},"schema":"https://github.com/citation-style-language/schema/raw/master/csl-citation.json"}</w:instrText>
      </w:r>
      <w:r w:rsidRPr="00465D31">
        <w:fldChar w:fldCharType="separate"/>
      </w:r>
      <w:r w:rsidRPr="00465D31">
        <w:rPr>
          <w:noProof/>
        </w:rPr>
        <w:t>Hsieh and Wang (2016)</w:t>
      </w:r>
      <w:r w:rsidRPr="00465D31">
        <w:fldChar w:fldCharType="end"/>
      </w:r>
      <w:r w:rsidRPr="00465D31">
        <w:t xml:space="preserve"> noted that ethical climate was not significant with organizational deviance among employees in electronics companies in Taiwan [15].   </w:t>
      </w:r>
    </w:p>
    <w:p w:rsidR="00465D31" w:rsidRPr="00465D31" w:rsidRDefault="00465D31" w:rsidP="00465D31">
      <w:pPr>
        <w:jc w:val="both"/>
      </w:pPr>
    </w:p>
    <w:p w:rsidR="00465D31" w:rsidRPr="00465D31" w:rsidRDefault="00465D31" w:rsidP="00465D31">
      <w:pPr>
        <w:autoSpaceDE w:val="0"/>
        <w:autoSpaceDN w:val="0"/>
        <w:adjustRightInd w:val="0"/>
        <w:jc w:val="both"/>
      </w:pPr>
      <w:r w:rsidRPr="00465D31">
        <w:t xml:space="preserve">The current study aims to retrieve and explore past studies done on ethical climate </w:t>
      </w:r>
      <w:proofErr w:type="gramStart"/>
      <w:r w:rsidRPr="00465D31">
        <w:t>so as to</w:t>
      </w:r>
      <w:proofErr w:type="gramEnd"/>
      <w:r w:rsidRPr="00465D31">
        <w:t xml:space="preserve"> highlight the impact of ethical climate on organizations, hence contribute to literature. In this regard, a bibliometric analysis approach was used to explore and analyze various aspects of the articles retrieved. </w:t>
      </w:r>
    </w:p>
    <w:p w:rsidR="00465D31" w:rsidRPr="00465D31" w:rsidRDefault="00465D31" w:rsidP="00465D31">
      <w:pPr>
        <w:autoSpaceDE w:val="0"/>
        <w:autoSpaceDN w:val="0"/>
        <w:adjustRightInd w:val="0"/>
        <w:jc w:val="both"/>
      </w:pPr>
    </w:p>
    <w:p w:rsidR="00465D31" w:rsidRPr="00465D31" w:rsidRDefault="00465D31" w:rsidP="00465D31">
      <w:pPr>
        <w:autoSpaceDE w:val="0"/>
        <w:autoSpaceDN w:val="0"/>
        <w:adjustRightInd w:val="0"/>
        <w:jc w:val="both"/>
      </w:pPr>
      <w:r w:rsidRPr="00465D31">
        <w:t>“Bibliometrics” is one of the quantitative analytical method used to measure the recorded communications, and to explore numerous characteristics of the article [16]. This quantitative analytical method is very helpful for understanding the specific articles, the disciplines, fields and areas of study, such as citation numbers and citations, both of which have been cited to be difficult procedures [17]. The bibliometrics method offers valuable information such as the characteristics of the articles in terms of keywords, institutions, journals, countries, and authors [18].</w:t>
      </w:r>
      <w:r w:rsidRPr="00465D31">
        <w:rPr>
          <w:color w:val="FF0000"/>
        </w:rPr>
        <w:t xml:space="preserve"> </w:t>
      </w:r>
      <w:r w:rsidRPr="00465D31">
        <w:t xml:space="preserve">With the advancement of computer technology and analytical tools such as the VOS Viewer which uses “Visualization”, the bibliometrics analytical approach has been expanded to become a more specific methodology for data visualization purposes. For instance, the bibliographic coupling of publications, institutions, journals, countries, co-occurrences of author keywords and co-citation networks [19].   </w:t>
      </w:r>
    </w:p>
    <w:p w:rsidR="00465D31" w:rsidRPr="00465D31" w:rsidRDefault="00465D31" w:rsidP="00465D31">
      <w:pPr>
        <w:autoSpaceDE w:val="0"/>
        <w:autoSpaceDN w:val="0"/>
        <w:adjustRightInd w:val="0"/>
        <w:jc w:val="both"/>
      </w:pPr>
    </w:p>
    <w:p w:rsidR="00465D31" w:rsidRPr="00465D31" w:rsidRDefault="00465D31" w:rsidP="00465D31">
      <w:pPr>
        <w:jc w:val="both"/>
      </w:pPr>
      <w:r w:rsidRPr="00465D31">
        <w:t>The Web of Science is noted as a popular research platform among researchers in the area of science, arts and humanities. Since its establishment in 1964 by Eugene Garfield, this platform has currently become a favorite among researchers because of the huge journal index, subject categories, and cited references [20]. Citation index is hereby described as an “ordered list of cited articles, each of which is accompanied by a list of citing articles” [21].  Hence, this paper used the Science Citation Index (SCI) in the Web of Science for retrieving the core collection of the database on ethical climate.</w:t>
      </w:r>
    </w:p>
    <w:p w:rsidR="00465D31" w:rsidRPr="00465D31" w:rsidRDefault="00465D31" w:rsidP="00465D31">
      <w:pPr>
        <w:jc w:val="both"/>
      </w:pPr>
    </w:p>
    <w:p w:rsidR="00465D31" w:rsidRPr="00465D31" w:rsidRDefault="00465D31" w:rsidP="00465D31">
      <w:pPr>
        <w:pStyle w:val="Heading1"/>
        <w:spacing w:before="0" w:line="240" w:lineRule="auto"/>
        <w:jc w:val="both"/>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METHODOLOGY</w:t>
      </w:r>
    </w:p>
    <w:p w:rsidR="00465D31" w:rsidRPr="00465D31" w:rsidRDefault="00465D31" w:rsidP="00465D31">
      <w:pPr>
        <w:shd w:val="clear" w:color="auto" w:fill="FFFFFF"/>
        <w:jc w:val="both"/>
      </w:pPr>
    </w:p>
    <w:p w:rsidR="00465D31" w:rsidRPr="00465D31" w:rsidRDefault="00465D31" w:rsidP="00465D31">
      <w:pPr>
        <w:shd w:val="clear" w:color="auto" w:fill="FFFFFF"/>
        <w:jc w:val="both"/>
      </w:pPr>
      <w:r w:rsidRPr="00465D31">
        <w:t>This study uses the bibliometric analysis method which is a quantitative approach to identify and to reveal the trend and structure of the publications done within the discipline of ethical climate [22]. The Web of Science (</w:t>
      </w:r>
      <w:proofErr w:type="spellStart"/>
      <w:r w:rsidRPr="00465D31">
        <w:t>WoS</w:t>
      </w:r>
      <w:proofErr w:type="spellEnd"/>
      <w:r w:rsidRPr="00465D31">
        <w:t xml:space="preserve">) database was utilized because of its extensive scientific publications which are consistent and valid [23]. </w:t>
      </w:r>
    </w:p>
    <w:p w:rsidR="00465D31" w:rsidRPr="00465D31" w:rsidRDefault="00465D31" w:rsidP="00465D31">
      <w:pPr>
        <w:shd w:val="clear" w:color="auto" w:fill="FFFFFF"/>
        <w:jc w:val="both"/>
      </w:pPr>
    </w:p>
    <w:p w:rsidR="00465D31" w:rsidRPr="00465D31" w:rsidRDefault="00465D31" w:rsidP="00465D31">
      <w:pPr>
        <w:jc w:val="both"/>
      </w:pPr>
      <w:r w:rsidRPr="00465D31">
        <w:t xml:space="preserve">To pursue the data screening, the Web of Science core collection database was then searched for all the past publications. A check was made for all the indexes, and the time range was kept for all years, ranging from 1970 to February 2020. The keywords, “Ethical Climate” were searched in the topic category. Other searched terms are given below in the box. </w:t>
      </w:r>
    </w:p>
    <w:p w:rsidR="00D72B0C" w:rsidRPr="008C637F" w:rsidRDefault="00D72B0C" w:rsidP="00D72B0C">
      <w:pPr>
        <w:jc w:val="both"/>
      </w:pPr>
    </w:p>
    <w:p w:rsidR="00465D31" w:rsidRDefault="00465D31" w:rsidP="00465D31">
      <w:pPr>
        <w:spacing w:line="360" w:lineRule="auto"/>
        <w:rPr>
          <w:szCs w:val="24"/>
        </w:rPr>
      </w:pPr>
    </w:p>
    <w:p w:rsidR="00465D31" w:rsidRPr="000762B5" w:rsidRDefault="00465D31" w:rsidP="00465D31">
      <w:pPr>
        <w:spacing w:line="360" w:lineRule="auto"/>
        <w:rPr>
          <w:szCs w:val="24"/>
        </w:rPr>
      </w:pPr>
      <w:r w:rsidRPr="000762B5">
        <w:rPr>
          <w:noProof/>
          <w:szCs w:val="24"/>
        </w:rPr>
        <mc:AlternateContent>
          <mc:Choice Requires="wps">
            <w:drawing>
              <wp:anchor distT="0" distB="0" distL="114300" distR="114300" simplePos="0" relativeHeight="251661312" behindDoc="0" locked="0" layoutInCell="1" allowOverlap="1" wp14:anchorId="261C5BB0" wp14:editId="28F63140">
                <wp:simplePos x="0" y="0"/>
                <wp:positionH relativeFrom="margin">
                  <wp:posOffset>0</wp:posOffset>
                </wp:positionH>
                <wp:positionV relativeFrom="paragraph">
                  <wp:posOffset>-635</wp:posOffset>
                </wp:positionV>
                <wp:extent cx="5648325" cy="695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648325" cy="695325"/>
                        </a:xfrm>
                        <a:prstGeom prst="rect">
                          <a:avLst/>
                        </a:prstGeom>
                        <a:solidFill>
                          <a:schemeClr val="lt1"/>
                        </a:solidFill>
                        <a:ln w="6350">
                          <a:solidFill>
                            <a:prstClr val="black"/>
                          </a:solidFill>
                        </a:ln>
                      </wps:spPr>
                      <wps:txbx>
                        <w:txbxContent>
                          <w:p w:rsidR="00465D31" w:rsidRPr="00465D31" w:rsidRDefault="00465D31" w:rsidP="00465D31">
                            <w:pPr>
                              <w:jc w:val="center"/>
                            </w:pPr>
                            <w:r w:rsidRPr="00465D31">
                              <w:t>You searched for: TOPIC: ("ethical work climate") OR TOPIC: ("Ethical Climate")</w:t>
                            </w:r>
                          </w:p>
                          <w:p w:rsidR="00465D31" w:rsidRPr="00465D31" w:rsidRDefault="00465D31" w:rsidP="00465D31">
                            <w:pPr>
                              <w:jc w:val="center"/>
                            </w:pPr>
                            <w:r w:rsidRPr="00465D31">
                              <w:t>Timespan: All years. Indexes: SCI-EXPANDED, SSCI, A&amp;HCI, CPCI-S, CPCI-SSH, BKCI-S, BKCI-SSH, ESCI.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C5BB0" id="_x0000_t202" coordsize="21600,21600" o:spt="202" path="m,l,21600r21600,l21600,xe">
                <v:stroke joinstyle="miter"/>
                <v:path gradientshapeok="t" o:connecttype="rect"/>
              </v:shapetype>
              <v:shape id="Text Box 5" o:spid="_x0000_s1026" type="#_x0000_t202" style="position:absolute;margin-left:0;margin-top:-.05pt;width:444.7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" fillcolor="white [3201]" strokeweight=".5pt">
                <v:textbox>
                  <w:txbxContent>
                    <w:p w:rsidR="00465D31" w:rsidRPr="00465D31" w:rsidRDefault="00465D31" w:rsidP="00465D31">
                      <w:pPr>
                        <w:jc w:val="center"/>
                      </w:pPr>
                      <w:r w:rsidRPr="00465D31">
                        <w:t>You searched for: TOPIC: ("ethical work climate") OR TOPIC: ("Ethical Climate")</w:t>
                      </w:r>
                    </w:p>
                    <w:p w:rsidR="00465D31" w:rsidRPr="00465D31" w:rsidRDefault="00465D31" w:rsidP="00465D31">
                      <w:pPr>
                        <w:jc w:val="center"/>
                      </w:pPr>
                      <w:r w:rsidRPr="00465D31">
                        <w:t>Timespan: All years. Indexes: SCI-EXPANDED, SSCI, A&amp;HCI, CPCI-S, CPCI-SSH, BKCI-S, BKCI-SSH, ESCI.</w:t>
                      </w:r>
                    </w:p>
                  </w:txbxContent>
                </v:textbox>
                <w10:wrap anchorx="margin"/>
              </v:shape>
            </w:pict>
          </mc:Fallback>
        </mc:AlternateContent>
      </w:r>
    </w:p>
    <w:p w:rsidR="00465D31" w:rsidRPr="000762B5" w:rsidRDefault="00465D31" w:rsidP="00465D31">
      <w:pPr>
        <w:spacing w:line="360" w:lineRule="auto"/>
        <w:rPr>
          <w:szCs w:val="24"/>
        </w:rPr>
      </w:pPr>
    </w:p>
    <w:p w:rsidR="00465D31" w:rsidRDefault="00465D31" w:rsidP="00465D31">
      <w:pPr>
        <w:spacing w:line="360" w:lineRule="auto"/>
      </w:pPr>
    </w:p>
    <w:p w:rsidR="00D72B0C" w:rsidRDefault="00D72B0C" w:rsidP="00465D31">
      <w:pPr>
        <w:spacing w:before="8" w:line="260" w:lineRule="exact"/>
        <w:jc w:val="both"/>
        <w:rPr>
          <w:rFonts w:eastAsia="Arial Unicode MS"/>
          <w:bCs/>
          <w:noProof/>
        </w:rPr>
      </w:pPr>
    </w:p>
    <w:p w:rsidR="00465D31" w:rsidRPr="00465D31" w:rsidRDefault="00465D31" w:rsidP="00465D31">
      <w:pPr>
        <w:jc w:val="both"/>
      </w:pPr>
      <w:r w:rsidRPr="00465D31">
        <w:t xml:space="preserve">The VOS Viewer, which is a bibliometric software, was then used to conduct the analysis. </w:t>
      </w:r>
      <w:r w:rsidRPr="00465D31">
        <w:fldChar w:fldCharType="begin" w:fldLock="1"/>
      </w:r>
      <w:r w:rsidRPr="00465D31">
        <w:instrText>ADDIN CSL_CITATION {"citationItems":[{"id":"ITEM-1","itemData":{"DOI":"10.1177/1094428114562629","ISSN":"15527425","abstract":"We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author":[{"dropping-particle":"","family":"Zupic","given":"Ivan","non-dropping-particle":"","parse-names":false,"suffix":""},{"dropping-particle":"","family":"Čater","given":"Tomaž","non-dropping-particle":"","parse-names":false,"suffix":""}],"container-title":"Organizational Research Methods","id":"ITEM-1","issue":"3","issued":{"date-parts":[["2015"]]},"page":"429-472","title":"Bibliometric Methods in Management and Organization","type":"article-journal","volume":"18"},"uris":["http://www.mendeley.com/documents/?uuid=0a1c9a95-850f-4740-a44e-ccf2fff562c6"]}],"mendeley":{"formattedCitation":"(Zupic &amp; Čater, 2015)","manualFormatting":"Zupic &amp; Čater (2015)","plainTextFormattedCitation":"(Zupic &amp; Čater, 2015)","previouslyFormattedCitation":"(Zupic &amp; Čater, 2015)"},"properties":{"noteIndex":0},"schema":"https://github.com/citation-style-language/schema/raw/master/csl-citation.json"}</w:instrText>
      </w:r>
      <w:r w:rsidRPr="00465D31">
        <w:fldChar w:fldCharType="separate"/>
      </w:r>
      <w:r w:rsidRPr="00465D31">
        <w:rPr>
          <w:noProof/>
        </w:rPr>
        <w:t>Zupic and Čater (2015)</w:t>
      </w:r>
      <w:r w:rsidRPr="00465D31">
        <w:fldChar w:fldCharType="end"/>
      </w:r>
      <w:r w:rsidRPr="00465D31">
        <w:t xml:space="preserve"> had explained that ‘bibliometrics’ is a quantitative tool/measure used for analyzing the various elements/characteristics/aspects of the publications [24]. These encompass elements </w:t>
      </w:r>
      <w:proofErr w:type="gramStart"/>
      <w:r w:rsidRPr="00465D31">
        <w:t>like:</w:t>
      </w:r>
      <w:proofErr w:type="gramEnd"/>
      <w:r w:rsidRPr="00465D31">
        <w:t xml:space="preserve"> journal, author, keywords, countries, citations, and co-authors, year, titles and others. Bibliographic coupling</w:t>
      </w:r>
      <w:r w:rsidRPr="00465D31">
        <w:rPr>
          <w:b/>
          <w:bCs/>
        </w:rPr>
        <w:t xml:space="preserve"> is</w:t>
      </w:r>
      <w:r w:rsidRPr="00465D31">
        <w:t xml:space="preserve"> basically </w:t>
      </w:r>
      <w:proofErr w:type="gramStart"/>
      <w:r w:rsidRPr="00465D31">
        <w:t>similar to</w:t>
      </w:r>
      <w:proofErr w:type="gramEnd"/>
      <w:r w:rsidRPr="00465D31">
        <w:t xml:space="preserve"> the co-citation method. It analyzes citations </w:t>
      </w:r>
      <w:proofErr w:type="gramStart"/>
      <w:r w:rsidRPr="00465D31">
        <w:t>as a means to</w:t>
      </w:r>
      <w:proofErr w:type="gramEnd"/>
      <w:r w:rsidRPr="00465D31">
        <w:t xml:space="preserve"> establish the relatedness between documents. Bibliographic coupling works by detecting any two articles that have commonly cited a third document. This strategy is an indication that a probability exists such that the two works had commonly treated a separate but related subject matter. Two documents are thus considered to be bibliographically coupled if they both commonly cited one or more documents.</w:t>
      </w:r>
    </w:p>
    <w:p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p>
    <w:p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PUBLICATION TIMELINE</w:t>
      </w:r>
    </w:p>
    <w:p w:rsidR="00465D31" w:rsidRPr="00465D31" w:rsidRDefault="00465D31" w:rsidP="00465D31">
      <w:pPr>
        <w:tabs>
          <w:tab w:val="left" w:pos="3045"/>
        </w:tabs>
        <w:jc w:val="both"/>
      </w:pPr>
    </w:p>
    <w:p w:rsidR="00465D31" w:rsidRPr="00465D31" w:rsidRDefault="00465D31" w:rsidP="00465D31">
      <w:pPr>
        <w:tabs>
          <w:tab w:val="left" w:pos="3045"/>
        </w:tabs>
        <w:jc w:val="both"/>
      </w:pPr>
      <w:r w:rsidRPr="00465D31">
        <w:t xml:space="preserve">A total of 702 scientific articles were extracted as a result of searching for the keywords. These publications were then manually checked for duplications or irrelevancy to the analysis. The table below shows the publications based on year.   </w:t>
      </w:r>
    </w:p>
    <w:p w:rsidR="00465D31" w:rsidRDefault="00465D31" w:rsidP="00465D31">
      <w:pPr>
        <w:spacing w:before="8" w:line="260" w:lineRule="exact"/>
        <w:jc w:val="both"/>
        <w:rPr>
          <w:rFonts w:eastAsia="Arial Unicode MS"/>
          <w:bCs/>
          <w:noProof/>
        </w:rPr>
      </w:pPr>
    </w:p>
    <w:p w:rsidR="00465D31" w:rsidRDefault="00465D31" w:rsidP="00465D31">
      <w:pPr>
        <w:pStyle w:val="Caption"/>
        <w:spacing w:after="0" w:line="360" w:lineRule="auto"/>
        <w:jc w:val="center"/>
        <w:rPr>
          <w:rFonts w:ascii="Times New Roman" w:hAnsi="Times New Roman" w:cs="Times New Roman"/>
          <w:i w:val="0"/>
          <w:color w:val="auto"/>
          <w:sz w:val="24"/>
          <w:szCs w:val="24"/>
        </w:rPr>
      </w:pPr>
      <w:r w:rsidRPr="000762B5">
        <w:rPr>
          <w:rFonts w:ascii="Times New Roman" w:hAnsi="Times New Roman" w:cs="Times New Roman"/>
          <w:b/>
          <w:i w:val="0"/>
          <w:color w:val="auto"/>
          <w:sz w:val="24"/>
          <w:szCs w:val="24"/>
        </w:rPr>
        <w:t xml:space="preserve">Table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Table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Publication Per Year</w:t>
      </w:r>
    </w:p>
    <w:tbl>
      <w:tblPr>
        <w:tblW w:w="0" w:type="auto"/>
        <w:jc w:val="center"/>
        <w:tblBorders>
          <w:top w:val="single" w:sz="4" w:space="0" w:color="auto"/>
        </w:tblBorders>
        <w:tblLayout w:type="fixed"/>
        <w:tblLook w:val="04A0" w:firstRow="1" w:lastRow="0" w:firstColumn="1" w:lastColumn="0" w:noHBand="0" w:noVBand="1"/>
      </w:tblPr>
      <w:tblGrid>
        <w:gridCol w:w="2034"/>
        <w:gridCol w:w="1584"/>
        <w:gridCol w:w="1584"/>
      </w:tblGrid>
      <w:tr w:rsidR="00465D31" w:rsidRPr="000762B5" w:rsidTr="006F7C81">
        <w:trPr>
          <w:trHeight w:val="139"/>
          <w:jc w:val="center"/>
        </w:trPr>
        <w:tc>
          <w:tcPr>
            <w:tcW w:w="2034" w:type="dxa"/>
            <w:tcBorders>
              <w:bottom w:val="single" w:sz="4" w:space="0" w:color="auto"/>
            </w:tcBorders>
            <w:shd w:val="clear" w:color="auto" w:fill="auto"/>
            <w:noWrap/>
            <w:vAlign w:val="center"/>
            <w:hideMark/>
          </w:tcPr>
          <w:p w:rsidR="00465D31" w:rsidRPr="003C1803" w:rsidRDefault="00465D31" w:rsidP="006F7C81">
            <w:pPr>
              <w:spacing w:line="360" w:lineRule="auto"/>
              <w:jc w:val="center"/>
              <w:rPr>
                <w:b/>
                <w:bCs/>
              </w:rPr>
            </w:pPr>
            <w:r w:rsidRPr="003C1803">
              <w:rPr>
                <w:b/>
                <w:bCs/>
              </w:rPr>
              <w:t>Publication Years</w:t>
            </w:r>
          </w:p>
        </w:tc>
        <w:tc>
          <w:tcPr>
            <w:tcW w:w="1584" w:type="dxa"/>
            <w:tcBorders>
              <w:bottom w:val="single" w:sz="4" w:space="0" w:color="auto"/>
            </w:tcBorders>
            <w:shd w:val="clear" w:color="auto" w:fill="auto"/>
            <w:noWrap/>
            <w:vAlign w:val="center"/>
            <w:hideMark/>
          </w:tcPr>
          <w:p w:rsidR="00465D31" w:rsidRPr="003C1803" w:rsidRDefault="00465D31" w:rsidP="006F7C81">
            <w:pPr>
              <w:spacing w:line="360" w:lineRule="auto"/>
              <w:jc w:val="center"/>
              <w:rPr>
                <w:b/>
                <w:bCs/>
              </w:rPr>
            </w:pPr>
            <w:r w:rsidRPr="003C1803">
              <w:rPr>
                <w:b/>
                <w:bCs/>
              </w:rPr>
              <w:t>Records</w:t>
            </w:r>
          </w:p>
        </w:tc>
        <w:tc>
          <w:tcPr>
            <w:tcW w:w="1584" w:type="dxa"/>
            <w:tcBorders>
              <w:bottom w:val="single" w:sz="4" w:space="0" w:color="auto"/>
            </w:tcBorders>
            <w:shd w:val="clear" w:color="auto" w:fill="auto"/>
            <w:noWrap/>
            <w:vAlign w:val="center"/>
            <w:hideMark/>
          </w:tcPr>
          <w:p w:rsidR="00465D31" w:rsidRPr="003C1803" w:rsidRDefault="00465D31" w:rsidP="006F7C81">
            <w:pPr>
              <w:spacing w:line="360" w:lineRule="auto"/>
              <w:jc w:val="center"/>
              <w:rPr>
                <w:b/>
                <w:bCs/>
              </w:rPr>
            </w:pPr>
            <w:r w:rsidRPr="003C1803">
              <w:rPr>
                <w:b/>
                <w:bCs/>
              </w:rPr>
              <w:t>% of 702</w:t>
            </w:r>
          </w:p>
        </w:tc>
      </w:tr>
      <w:tr w:rsidR="00465D31" w:rsidRPr="000762B5" w:rsidTr="006F7C81">
        <w:trPr>
          <w:trHeight w:val="243"/>
          <w:jc w:val="center"/>
        </w:trPr>
        <w:tc>
          <w:tcPr>
            <w:tcW w:w="2034" w:type="dxa"/>
            <w:tcBorders>
              <w:top w:val="single" w:sz="4" w:space="0" w:color="auto"/>
            </w:tcBorders>
            <w:shd w:val="clear" w:color="auto" w:fill="auto"/>
            <w:noWrap/>
            <w:vAlign w:val="center"/>
            <w:hideMark/>
          </w:tcPr>
          <w:p w:rsidR="00465D31" w:rsidRPr="003C1803" w:rsidRDefault="00465D31" w:rsidP="006F7C81">
            <w:pPr>
              <w:spacing w:line="360" w:lineRule="auto"/>
              <w:jc w:val="center"/>
            </w:pPr>
            <w:r w:rsidRPr="003C1803">
              <w:t>2020</w:t>
            </w:r>
          </w:p>
        </w:tc>
        <w:tc>
          <w:tcPr>
            <w:tcW w:w="1584" w:type="dxa"/>
            <w:tcBorders>
              <w:top w:val="single" w:sz="4" w:space="0" w:color="auto"/>
            </w:tcBorders>
            <w:shd w:val="clear" w:color="auto" w:fill="auto"/>
            <w:noWrap/>
            <w:vAlign w:val="center"/>
            <w:hideMark/>
          </w:tcPr>
          <w:p w:rsidR="00465D31" w:rsidRPr="003C1803" w:rsidRDefault="00465D31" w:rsidP="006F7C81">
            <w:pPr>
              <w:spacing w:line="360" w:lineRule="auto"/>
              <w:jc w:val="center"/>
            </w:pPr>
            <w:r w:rsidRPr="003C1803">
              <w:t>8</w:t>
            </w:r>
          </w:p>
        </w:tc>
        <w:tc>
          <w:tcPr>
            <w:tcW w:w="1584" w:type="dxa"/>
            <w:tcBorders>
              <w:top w:val="single" w:sz="4" w:space="0" w:color="auto"/>
            </w:tcBorders>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14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2019</w:t>
            </w:r>
          </w:p>
        </w:tc>
        <w:tc>
          <w:tcPr>
            <w:tcW w:w="1584" w:type="dxa"/>
            <w:shd w:val="clear" w:color="auto" w:fill="auto"/>
            <w:noWrap/>
            <w:vAlign w:val="center"/>
            <w:hideMark/>
          </w:tcPr>
          <w:p w:rsidR="00465D31" w:rsidRPr="003C1803" w:rsidRDefault="00465D31" w:rsidP="006F7C81">
            <w:pPr>
              <w:spacing w:line="360" w:lineRule="auto"/>
              <w:jc w:val="center"/>
            </w:pPr>
            <w:r w:rsidRPr="003C1803">
              <w:t>94</w:t>
            </w:r>
          </w:p>
        </w:tc>
        <w:tc>
          <w:tcPr>
            <w:tcW w:w="1584" w:type="dxa"/>
            <w:shd w:val="clear" w:color="auto" w:fill="auto"/>
            <w:noWrap/>
            <w:vAlign w:val="center"/>
            <w:hideMark/>
          </w:tcPr>
          <w:p w:rsidR="00465D31" w:rsidRPr="003C1803" w:rsidRDefault="00465D31" w:rsidP="006F7C81">
            <w:pPr>
              <w:spacing w:line="360" w:lineRule="auto"/>
              <w:jc w:val="center"/>
            </w:pPr>
            <w:r w:rsidRPr="003C1803">
              <w:t>13.39</w:t>
            </w:r>
          </w:p>
        </w:tc>
      </w:tr>
      <w:tr w:rsidR="00465D31" w:rsidRPr="000762B5" w:rsidTr="006F7C81">
        <w:trPr>
          <w:trHeight w:val="20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2018</w:t>
            </w:r>
          </w:p>
        </w:tc>
        <w:tc>
          <w:tcPr>
            <w:tcW w:w="1584" w:type="dxa"/>
            <w:shd w:val="clear" w:color="auto" w:fill="auto"/>
            <w:noWrap/>
            <w:vAlign w:val="center"/>
            <w:hideMark/>
          </w:tcPr>
          <w:p w:rsidR="00465D31" w:rsidRPr="003C1803" w:rsidRDefault="00465D31" w:rsidP="006F7C81">
            <w:pPr>
              <w:spacing w:line="360" w:lineRule="auto"/>
              <w:jc w:val="center"/>
            </w:pPr>
            <w:r w:rsidRPr="003C1803">
              <w:t>87</w:t>
            </w:r>
          </w:p>
        </w:tc>
        <w:tc>
          <w:tcPr>
            <w:tcW w:w="1584" w:type="dxa"/>
            <w:shd w:val="clear" w:color="auto" w:fill="auto"/>
            <w:noWrap/>
            <w:vAlign w:val="center"/>
            <w:hideMark/>
          </w:tcPr>
          <w:p w:rsidR="00465D31" w:rsidRPr="003C1803" w:rsidRDefault="00465D31" w:rsidP="006F7C81">
            <w:pPr>
              <w:spacing w:line="360" w:lineRule="auto"/>
              <w:jc w:val="center"/>
            </w:pPr>
            <w:r w:rsidRPr="003C1803">
              <w:t>12.393</w:t>
            </w:r>
          </w:p>
        </w:tc>
      </w:tr>
      <w:tr w:rsidR="00465D31" w:rsidRPr="000762B5" w:rsidTr="006F7C81">
        <w:trPr>
          <w:trHeight w:val="121"/>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2017</w:t>
            </w:r>
          </w:p>
        </w:tc>
        <w:tc>
          <w:tcPr>
            <w:tcW w:w="1584" w:type="dxa"/>
            <w:shd w:val="clear" w:color="auto" w:fill="auto"/>
            <w:noWrap/>
            <w:vAlign w:val="center"/>
            <w:hideMark/>
          </w:tcPr>
          <w:p w:rsidR="00465D31" w:rsidRPr="003C1803" w:rsidRDefault="00465D31" w:rsidP="006F7C81">
            <w:pPr>
              <w:spacing w:line="360" w:lineRule="auto"/>
              <w:jc w:val="center"/>
            </w:pPr>
            <w:r w:rsidRPr="003C1803">
              <w:t>74</w:t>
            </w:r>
          </w:p>
        </w:tc>
        <w:tc>
          <w:tcPr>
            <w:tcW w:w="1584" w:type="dxa"/>
            <w:shd w:val="clear" w:color="auto" w:fill="auto"/>
            <w:noWrap/>
            <w:vAlign w:val="center"/>
            <w:hideMark/>
          </w:tcPr>
          <w:p w:rsidR="00465D31" w:rsidRPr="003C1803" w:rsidRDefault="00465D31" w:rsidP="006F7C81">
            <w:pPr>
              <w:spacing w:line="360" w:lineRule="auto"/>
              <w:jc w:val="center"/>
            </w:pPr>
            <w:r w:rsidRPr="003C1803">
              <w:t>10.541</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2016</w:t>
            </w:r>
          </w:p>
        </w:tc>
        <w:tc>
          <w:tcPr>
            <w:tcW w:w="1584" w:type="dxa"/>
            <w:shd w:val="clear" w:color="auto" w:fill="auto"/>
            <w:noWrap/>
            <w:vAlign w:val="center"/>
            <w:hideMark/>
          </w:tcPr>
          <w:p w:rsidR="00465D31" w:rsidRPr="003C1803" w:rsidRDefault="00465D31" w:rsidP="006F7C81">
            <w:pPr>
              <w:spacing w:line="360" w:lineRule="auto"/>
              <w:jc w:val="center"/>
            </w:pPr>
            <w:r w:rsidRPr="003C1803">
              <w:t>54</w:t>
            </w:r>
          </w:p>
        </w:tc>
        <w:tc>
          <w:tcPr>
            <w:tcW w:w="1584" w:type="dxa"/>
            <w:shd w:val="clear" w:color="auto" w:fill="auto"/>
            <w:noWrap/>
            <w:vAlign w:val="center"/>
            <w:hideMark/>
          </w:tcPr>
          <w:p w:rsidR="00465D31" w:rsidRPr="003C1803" w:rsidRDefault="00465D31" w:rsidP="006F7C81">
            <w:pPr>
              <w:spacing w:line="360" w:lineRule="auto"/>
              <w:jc w:val="center"/>
            </w:pPr>
            <w:r w:rsidRPr="003C1803">
              <w:t>7.692</w:t>
            </w:r>
          </w:p>
        </w:tc>
      </w:tr>
      <w:tr w:rsidR="00465D31" w:rsidRPr="000762B5" w:rsidTr="006F7C81">
        <w:trPr>
          <w:trHeight w:val="21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2015</w:t>
            </w:r>
          </w:p>
        </w:tc>
        <w:tc>
          <w:tcPr>
            <w:tcW w:w="1584" w:type="dxa"/>
            <w:shd w:val="clear" w:color="auto" w:fill="auto"/>
            <w:noWrap/>
            <w:vAlign w:val="center"/>
            <w:hideMark/>
          </w:tcPr>
          <w:p w:rsidR="00465D31" w:rsidRPr="003C1803" w:rsidRDefault="00465D31" w:rsidP="006F7C81">
            <w:pPr>
              <w:spacing w:line="360" w:lineRule="auto"/>
              <w:jc w:val="center"/>
            </w:pPr>
            <w:r w:rsidRPr="003C1803">
              <w:t>75</w:t>
            </w:r>
          </w:p>
        </w:tc>
        <w:tc>
          <w:tcPr>
            <w:tcW w:w="1584" w:type="dxa"/>
            <w:shd w:val="clear" w:color="auto" w:fill="auto"/>
            <w:noWrap/>
            <w:vAlign w:val="center"/>
            <w:hideMark/>
          </w:tcPr>
          <w:p w:rsidR="00465D31" w:rsidRPr="003C1803" w:rsidRDefault="00465D31" w:rsidP="006F7C81">
            <w:pPr>
              <w:spacing w:line="360" w:lineRule="auto"/>
              <w:jc w:val="center"/>
            </w:pPr>
            <w:r w:rsidRPr="003C1803">
              <w:t>10.684</w:t>
            </w:r>
          </w:p>
        </w:tc>
      </w:tr>
      <w:tr w:rsidR="00465D31" w:rsidRPr="000762B5" w:rsidTr="006F7C81">
        <w:trPr>
          <w:trHeight w:val="145"/>
          <w:jc w:val="center"/>
        </w:trPr>
        <w:tc>
          <w:tcPr>
            <w:tcW w:w="2034" w:type="dxa"/>
            <w:tcBorders>
              <w:bottom w:val="nil"/>
            </w:tcBorders>
            <w:shd w:val="clear" w:color="auto" w:fill="auto"/>
            <w:noWrap/>
            <w:vAlign w:val="center"/>
            <w:hideMark/>
          </w:tcPr>
          <w:p w:rsidR="00465D31" w:rsidRPr="003C1803" w:rsidRDefault="00465D31" w:rsidP="006F7C81">
            <w:pPr>
              <w:spacing w:line="360" w:lineRule="auto"/>
              <w:jc w:val="center"/>
            </w:pPr>
            <w:r w:rsidRPr="003C1803">
              <w:t>2014</w:t>
            </w:r>
          </w:p>
        </w:tc>
        <w:tc>
          <w:tcPr>
            <w:tcW w:w="1584" w:type="dxa"/>
            <w:tcBorders>
              <w:bottom w:val="nil"/>
            </w:tcBorders>
            <w:shd w:val="clear" w:color="auto" w:fill="auto"/>
            <w:noWrap/>
            <w:vAlign w:val="center"/>
            <w:hideMark/>
          </w:tcPr>
          <w:p w:rsidR="00465D31" w:rsidRPr="003C1803" w:rsidRDefault="00465D31" w:rsidP="006F7C81">
            <w:pPr>
              <w:spacing w:line="360" w:lineRule="auto"/>
              <w:jc w:val="center"/>
            </w:pPr>
            <w:r w:rsidRPr="003C1803">
              <w:t>39</w:t>
            </w:r>
          </w:p>
        </w:tc>
        <w:tc>
          <w:tcPr>
            <w:tcW w:w="1584" w:type="dxa"/>
            <w:tcBorders>
              <w:bottom w:val="nil"/>
            </w:tcBorders>
            <w:shd w:val="clear" w:color="auto" w:fill="auto"/>
            <w:noWrap/>
            <w:vAlign w:val="center"/>
            <w:hideMark/>
          </w:tcPr>
          <w:p w:rsidR="00465D31" w:rsidRPr="003C1803" w:rsidRDefault="00465D31" w:rsidP="006F7C81">
            <w:pPr>
              <w:spacing w:line="360" w:lineRule="auto"/>
              <w:jc w:val="center"/>
            </w:pPr>
            <w:r w:rsidRPr="003C1803">
              <w:t>5.556</w:t>
            </w:r>
          </w:p>
        </w:tc>
      </w:tr>
      <w:tr w:rsidR="00465D31" w:rsidRPr="000762B5" w:rsidTr="006F7C81">
        <w:trPr>
          <w:trHeight w:val="83"/>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2013</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34</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4.843</w:t>
            </w:r>
          </w:p>
        </w:tc>
      </w:tr>
      <w:tr w:rsidR="00465D31" w:rsidRPr="000762B5" w:rsidTr="006F7C81">
        <w:trPr>
          <w:trHeight w:val="95"/>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2012</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32</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4.558</w:t>
            </w:r>
          </w:p>
        </w:tc>
      </w:tr>
      <w:tr w:rsidR="00465D31" w:rsidRPr="000762B5" w:rsidTr="006F7C81">
        <w:trPr>
          <w:trHeight w:val="153"/>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2011</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30</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4.274</w:t>
            </w:r>
          </w:p>
        </w:tc>
      </w:tr>
      <w:tr w:rsidR="00465D31" w:rsidRPr="000762B5" w:rsidTr="006F7C81">
        <w:trPr>
          <w:trHeight w:val="201"/>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2010</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22</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3.134</w:t>
            </w:r>
          </w:p>
        </w:tc>
      </w:tr>
      <w:tr w:rsidR="00465D31" w:rsidRPr="000762B5" w:rsidTr="006F7C81">
        <w:trPr>
          <w:trHeight w:val="189"/>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2009</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30</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4.274</w:t>
            </w:r>
          </w:p>
        </w:tc>
      </w:tr>
      <w:tr w:rsidR="00465D31" w:rsidRPr="000762B5" w:rsidTr="006F7C81">
        <w:trPr>
          <w:trHeight w:val="235"/>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2008</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22</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3.134</w:t>
            </w:r>
          </w:p>
        </w:tc>
      </w:tr>
      <w:tr w:rsidR="00465D31" w:rsidRPr="000762B5" w:rsidTr="006F7C81">
        <w:trPr>
          <w:trHeight w:val="132"/>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2007</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14</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1.994</w:t>
            </w:r>
          </w:p>
        </w:tc>
      </w:tr>
      <w:tr w:rsidR="00465D31" w:rsidRPr="000762B5" w:rsidTr="006F7C81">
        <w:trPr>
          <w:trHeight w:val="188"/>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2006</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4</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0.57</w:t>
            </w:r>
          </w:p>
        </w:tc>
      </w:tr>
      <w:tr w:rsidR="00465D31" w:rsidRPr="000762B5" w:rsidTr="006F7C81">
        <w:trPr>
          <w:trHeight w:val="92"/>
          <w:jc w:val="center"/>
        </w:trPr>
        <w:tc>
          <w:tcPr>
            <w:tcW w:w="203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2005</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9</w:t>
            </w:r>
          </w:p>
        </w:tc>
        <w:tc>
          <w:tcPr>
            <w:tcW w:w="1584" w:type="dxa"/>
            <w:tcBorders>
              <w:top w:val="nil"/>
              <w:bottom w:val="nil"/>
            </w:tcBorders>
            <w:shd w:val="clear" w:color="auto" w:fill="auto"/>
            <w:noWrap/>
            <w:vAlign w:val="center"/>
            <w:hideMark/>
          </w:tcPr>
          <w:p w:rsidR="00465D31" w:rsidRPr="003C1803" w:rsidRDefault="00465D31" w:rsidP="006F7C81">
            <w:pPr>
              <w:spacing w:line="360" w:lineRule="auto"/>
              <w:jc w:val="center"/>
            </w:pPr>
            <w:r w:rsidRPr="003C1803">
              <w:t>1.282</w:t>
            </w:r>
          </w:p>
        </w:tc>
      </w:tr>
      <w:tr w:rsidR="00465D31" w:rsidRPr="000762B5" w:rsidTr="006F7C81">
        <w:trPr>
          <w:trHeight w:val="83"/>
          <w:jc w:val="center"/>
        </w:trPr>
        <w:tc>
          <w:tcPr>
            <w:tcW w:w="2034" w:type="dxa"/>
            <w:tcBorders>
              <w:top w:val="nil"/>
            </w:tcBorders>
            <w:shd w:val="clear" w:color="auto" w:fill="auto"/>
            <w:noWrap/>
            <w:vAlign w:val="center"/>
            <w:hideMark/>
          </w:tcPr>
          <w:p w:rsidR="00465D31" w:rsidRPr="003C1803" w:rsidRDefault="00465D31" w:rsidP="006F7C81">
            <w:pPr>
              <w:spacing w:line="360" w:lineRule="auto"/>
              <w:jc w:val="center"/>
            </w:pPr>
            <w:r w:rsidRPr="003C1803">
              <w:t>2004</w:t>
            </w:r>
          </w:p>
        </w:tc>
        <w:tc>
          <w:tcPr>
            <w:tcW w:w="1584" w:type="dxa"/>
            <w:tcBorders>
              <w:top w:val="nil"/>
            </w:tcBorders>
            <w:shd w:val="clear" w:color="auto" w:fill="auto"/>
            <w:noWrap/>
            <w:vAlign w:val="center"/>
            <w:hideMark/>
          </w:tcPr>
          <w:p w:rsidR="00465D31" w:rsidRPr="003C1803" w:rsidRDefault="00465D31" w:rsidP="006F7C81">
            <w:pPr>
              <w:spacing w:line="360" w:lineRule="auto"/>
              <w:jc w:val="center"/>
            </w:pPr>
            <w:r w:rsidRPr="003C1803">
              <w:t>8</w:t>
            </w:r>
          </w:p>
        </w:tc>
        <w:tc>
          <w:tcPr>
            <w:tcW w:w="1584" w:type="dxa"/>
            <w:tcBorders>
              <w:top w:val="nil"/>
            </w:tcBorders>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2003</w:t>
            </w:r>
          </w:p>
        </w:tc>
        <w:tc>
          <w:tcPr>
            <w:tcW w:w="1584" w:type="dxa"/>
            <w:shd w:val="clear" w:color="auto" w:fill="auto"/>
            <w:noWrap/>
            <w:vAlign w:val="center"/>
            <w:hideMark/>
          </w:tcPr>
          <w:p w:rsidR="00465D31" w:rsidRPr="003C1803" w:rsidRDefault="00465D31" w:rsidP="006F7C81">
            <w:pPr>
              <w:spacing w:line="360" w:lineRule="auto"/>
              <w:jc w:val="center"/>
            </w:pPr>
            <w:r w:rsidRPr="003C1803">
              <w:t>3</w:t>
            </w:r>
          </w:p>
        </w:tc>
        <w:tc>
          <w:tcPr>
            <w:tcW w:w="1584" w:type="dxa"/>
            <w:shd w:val="clear" w:color="auto" w:fill="auto"/>
            <w:noWrap/>
            <w:vAlign w:val="center"/>
            <w:hideMark/>
          </w:tcPr>
          <w:p w:rsidR="00465D31" w:rsidRPr="003C1803" w:rsidRDefault="00465D31" w:rsidP="006F7C81">
            <w:pPr>
              <w:spacing w:line="360" w:lineRule="auto"/>
              <w:jc w:val="center"/>
            </w:pPr>
            <w:r w:rsidRPr="003C1803">
              <w:t>0.427</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2002</w:t>
            </w:r>
          </w:p>
        </w:tc>
        <w:tc>
          <w:tcPr>
            <w:tcW w:w="1584" w:type="dxa"/>
            <w:shd w:val="clear" w:color="auto" w:fill="auto"/>
            <w:noWrap/>
            <w:vAlign w:val="center"/>
            <w:hideMark/>
          </w:tcPr>
          <w:p w:rsidR="00465D31" w:rsidRPr="003C1803" w:rsidRDefault="00465D31" w:rsidP="006F7C81">
            <w:pPr>
              <w:spacing w:line="360" w:lineRule="auto"/>
              <w:jc w:val="center"/>
            </w:pPr>
            <w:r w:rsidRPr="003C1803">
              <w:t>10</w:t>
            </w:r>
          </w:p>
        </w:tc>
        <w:tc>
          <w:tcPr>
            <w:tcW w:w="1584" w:type="dxa"/>
            <w:shd w:val="clear" w:color="auto" w:fill="auto"/>
            <w:noWrap/>
            <w:vAlign w:val="center"/>
            <w:hideMark/>
          </w:tcPr>
          <w:p w:rsidR="00465D31" w:rsidRPr="003C1803" w:rsidRDefault="00465D31" w:rsidP="006F7C81">
            <w:pPr>
              <w:spacing w:line="360" w:lineRule="auto"/>
              <w:jc w:val="center"/>
            </w:pPr>
            <w:r w:rsidRPr="003C1803">
              <w:t>1.425</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2001</w:t>
            </w:r>
          </w:p>
        </w:tc>
        <w:tc>
          <w:tcPr>
            <w:tcW w:w="1584" w:type="dxa"/>
            <w:shd w:val="clear" w:color="auto" w:fill="auto"/>
            <w:noWrap/>
            <w:vAlign w:val="center"/>
            <w:hideMark/>
          </w:tcPr>
          <w:p w:rsidR="00465D31" w:rsidRPr="003C1803" w:rsidRDefault="00465D31" w:rsidP="006F7C81">
            <w:pPr>
              <w:spacing w:line="360" w:lineRule="auto"/>
              <w:jc w:val="center"/>
            </w:pPr>
            <w:r w:rsidRPr="003C1803">
              <w:t>8</w:t>
            </w:r>
          </w:p>
        </w:tc>
        <w:tc>
          <w:tcPr>
            <w:tcW w:w="1584" w:type="dxa"/>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94"/>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2000</w:t>
            </w:r>
          </w:p>
        </w:tc>
        <w:tc>
          <w:tcPr>
            <w:tcW w:w="1584" w:type="dxa"/>
            <w:shd w:val="clear" w:color="auto" w:fill="auto"/>
            <w:noWrap/>
            <w:vAlign w:val="center"/>
            <w:hideMark/>
          </w:tcPr>
          <w:p w:rsidR="00465D31" w:rsidRPr="003C1803" w:rsidRDefault="00465D31" w:rsidP="006F7C81">
            <w:pPr>
              <w:spacing w:line="360" w:lineRule="auto"/>
              <w:jc w:val="center"/>
            </w:pPr>
            <w:r w:rsidRPr="003C1803">
              <w:t>8</w:t>
            </w:r>
          </w:p>
        </w:tc>
        <w:tc>
          <w:tcPr>
            <w:tcW w:w="1584" w:type="dxa"/>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1999</w:t>
            </w:r>
          </w:p>
        </w:tc>
        <w:tc>
          <w:tcPr>
            <w:tcW w:w="1584" w:type="dxa"/>
            <w:shd w:val="clear" w:color="auto" w:fill="auto"/>
            <w:noWrap/>
            <w:vAlign w:val="center"/>
            <w:hideMark/>
          </w:tcPr>
          <w:p w:rsidR="00465D31" w:rsidRPr="003C1803" w:rsidRDefault="00465D31" w:rsidP="006F7C81">
            <w:pPr>
              <w:spacing w:line="360" w:lineRule="auto"/>
              <w:jc w:val="center"/>
            </w:pPr>
            <w:r w:rsidRPr="003C1803">
              <w:t>8</w:t>
            </w:r>
          </w:p>
        </w:tc>
        <w:tc>
          <w:tcPr>
            <w:tcW w:w="1584" w:type="dxa"/>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1998</w:t>
            </w:r>
          </w:p>
        </w:tc>
        <w:tc>
          <w:tcPr>
            <w:tcW w:w="1584" w:type="dxa"/>
            <w:shd w:val="clear" w:color="auto" w:fill="auto"/>
            <w:noWrap/>
            <w:vAlign w:val="center"/>
            <w:hideMark/>
          </w:tcPr>
          <w:p w:rsidR="00465D31" w:rsidRPr="003C1803" w:rsidRDefault="00465D31" w:rsidP="006F7C81">
            <w:pPr>
              <w:spacing w:line="360" w:lineRule="auto"/>
              <w:jc w:val="center"/>
            </w:pPr>
            <w:r w:rsidRPr="003C1803">
              <w:t>3</w:t>
            </w:r>
          </w:p>
        </w:tc>
        <w:tc>
          <w:tcPr>
            <w:tcW w:w="1584" w:type="dxa"/>
            <w:shd w:val="clear" w:color="auto" w:fill="auto"/>
            <w:noWrap/>
            <w:vAlign w:val="center"/>
            <w:hideMark/>
          </w:tcPr>
          <w:p w:rsidR="00465D31" w:rsidRPr="003C1803" w:rsidRDefault="00465D31" w:rsidP="006F7C81">
            <w:pPr>
              <w:spacing w:line="360" w:lineRule="auto"/>
              <w:jc w:val="center"/>
            </w:pPr>
            <w:r w:rsidRPr="003C1803">
              <w:t>0.427</w:t>
            </w:r>
          </w:p>
        </w:tc>
      </w:tr>
      <w:tr w:rsidR="00465D31" w:rsidRPr="000762B5" w:rsidTr="006F7C81">
        <w:trPr>
          <w:trHeight w:val="83"/>
          <w:jc w:val="center"/>
        </w:trPr>
        <w:tc>
          <w:tcPr>
            <w:tcW w:w="2034" w:type="dxa"/>
            <w:shd w:val="clear" w:color="auto" w:fill="auto"/>
            <w:noWrap/>
            <w:vAlign w:val="center"/>
            <w:hideMark/>
          </w:tcPr>
          <w:p w:rsidR="00465D31" w:rsidRPr="003C1803" w:rsidRDefault="00465D31" w:rsidP="006F7C81">
            <w:pPr>
              <w:spacing w:line="360" w:lineRule="auto"/>
              <w:jc w:val="center"/>
            </w:pPr>
            <w:r w:rsidRPr="003C1803">
              <w:t>1997</w:t>
            </w:r>
          </w:p>
        </w:tc>
        <w:tc>
          <w:tcPr>
            <w:tcW w:w="1584" w:type="dxa"/>
            <w:shd w:val="clear" w:color="auto" w:fill="auto"/>
            <w:noWrap/>
            <w:vAlign w:val="center"/>
            <w:hideMark/>
          </w:tcPr>
          <w:p w:rsidR="00465D31" w:rsidRPr="003C1803" w:rsidRDefault="00465D31" w:rsidP="006F7C81">
            <w:pPr>
              <w:spacing w:line="360" w:lineRule="auto"/>
              <w:jc w:val="center"/>
            </w:pPr>
            <w:r w:rsidRPr="003C1803">
              <w:t>8</w:t>
            </w:r>
          </w:p>
        </w:tc>
        <w:tc>
          <w:tcPr>
            <w:tcW w:w="1584" w:type="dxa"/>
            <w:shd w:val="clear" w:color="auto" w:fill="auto"/>
            <w:noWrap/>
            <w:vAlign w:val="center"/>
            <w:hideMark/>
          </w:tcPr>
          <w:p w:rsidR="00465D31" w:rsidRPr="003C1803" w:rsidRDefault="00465D31" w:rsidP="006F7C81">
            <w:pPr>
              <w:spacing w:line="360" w:lineRule="auto"/>
              <w:jc w:val="center"/>
            </w:pPr>
            <w:r w:rsidRPr="003C1803">
              <w:t>1.14</w:t>
            </w:r>
          </w:p>
        </w:tc>
      </w:tr>
      <w:tr w:rsidR="00465D31" w:rsidRPr="000762B5" w:rsidTr="006F7C81">
        <w:trPr>
          <w:trHeight w:val="300"/>
          <w:jc w:val="center"/>
        </w:trPr>
        <w:tc>
          <w:tcPr>
            <w:tcW w:w="2034" w:type="dxa"/>
            <w:tcBorders>
              <w:bottom w:val="single" w:sz="4" w:space="0" w:color="auto"/>
            </w:tcBorders>
            <w:shd w:val="clear" w:color="auto" w:fill="auto"/>
            <w:noWrap/>
            <w:vAlign w:val="center"/>
            <w:hideMark/>
          </w:tcPr>
          <w:p w:rsidR="00465D31" w:rsidRPr="003C1803" w:rsidRDefault="00465D31" w:rsidP="006F7C81">
            <w:pPr>
              <w:spacing w:line="360" w:lineRule="auto"/>
              <w:jc w:val="center"/>
            </w:pPr>
            <w:r w:rsidRPr="003C1803">
              <w:t>1996</w:t>
            </w:r>
          </w:p>
        </w:tc>
        <w:tc>
          <w:tcPr>
            <w:tcW w:w="1584" w:type="dxa"/>
            <w:tcBorders>
              <w:bottom w:val="single" w:sz="4" w:space="0" w:color="auto"/>
            </w:tcBorders>
            <w:shd w:val="clear" w:color="auto" w:fill="auto"/>
            <w:noWrap/>
            <w:vAlign w:val="center"/>
            <w:hideMark/>
          </w:tcPr>
          <w:p w:rsidR="00465D31" w:rsidRPr="003C1803" w:rsidRDefault="00465D31" w:rsidP="006F7C81">
            <w:pPr>
              <w:spacing w:line="360" w:lineRule="auto"/>
              <w:jc w:val="center"/>
            </w:pPr>
            <w:r w:rsidRPr="003C1803">
              <w:t>6</w:t>
            </w:r>
          </w:p>
        </w:tc>
        <w:tc>
          <w:tcPr>
            <w:tcW w:w="1584" w:type="dxa"/>
            <w:tcBorders>
              <w:bottom w:val="single" w:sz="4" w:space="0" w:color="auto"/>
            </w:tcBorders>
            <w:shd w:val="clear" w:color="auto" w:fill="auto"/>
            <w:noWrap/>
            <w:vAlign w:val="center"/>
            <w:hideMark/>
          </w:tcPr>
          <w:p w:rsidR="00465D31" w:rsidRPr="003C1803" w:rsidRDefault="00465D31" w:rsidP="006F7C81">
            <w:pPr>
              <w:keepNext/>
              <w:spacing w:line="360" w:lineRule="auto"/>
              <w:jc w:val="center"/>
            </w:pPr>
            <w:r w:rsidRPr="003C1803">
              <w:t>0.855</w:t>
            </w:r>
          </w:p>
        </w:tc>
      </w:tr>
    </w:tbl>
    <w:p w:rsidR="00465D31" w:rsidRDefault="00465D31" w:rsidP="00465D31">
      <w:pPr>
        <w:spacing w:line="360" w:lineRule="auto"/>
      </w:pPr>
    </w:p>
    <w:p w:rsidR="00465D31" w:rsidRDefault="00465D31" w:rsidP="00465D31">
      <w:pPr>
        <w:spacing w:line="360" w:lineRule="auto"/>
      </w:pPr>
      <w:r w:rsidRPr="000762B5">
        <w:rPr>
          <w:noProof/>
          <w:szCs w:val="24"/>
        </w:rPr>
        <w:lastRenderedPageBreak/>
        <w:drawing>
          <wp:inline distT="0" distB="0" distL="0" distR="0" wp14:anchorId="1488E3EE" wp14:editId="629CEAAA">
            <wp:extent cx="5892800" cy="2038350"/>
            <wp:effectExtent l="0" t="0" r="12700" b="0"/>
            <wp:docPr id="12" name="Chart 12">
              <a:extLst xmlns:a="http://schemas.openxmlformats.org/drawingml/2006/main">
                <a:ext uri="{FF2B5EF4-FFF2-40B4-BE49-F238E27FC236}">
                  <a16:creationId xmlns:a16="http://schemas.microsoft.com/office/drawing/2014/main" id="{C5081E3C-2A1A-42BC-8067-8EA3D6D1C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5D31" w:rsidRPr="009E0ACA" w:rsidRDefault="00465D31" w:rsidP="00465D31">
      <w:pPr>
        <w:pStyle w:val="Caption"/>
        <w:spacing w:after="0" w:line="360" w:lineRule="auto"/>
        <w:jc w:val="center"/>
        <w:rPr>
          <w:rFonts w:ascii="Times New Roman" w:hAnsi="Times New Roman" w:cs="Times New Roman"/>
          <w:i w:val="0"/>
          <w:noProof/>
          <w:color w:val="auto"/>
          <w:sz w:val="24"/>
          <w:szCs w:val="24"/>
        </w:rPr>
      </w:pPr>
      <w:r w:rsidRPr="000762B5">
        <w:rPr>
          <w:rFonts w:ascii="Times New Roman" w:hAnsi="Times New Roman" w:cs="Times New Roman"/>
          <w:b/>
          <w:i w:val="0"/>
          <w:color w:val="auto"/>
          <w:sz w:val="24"/>
          <w:szCs w:val="24"/>
        </w:rPr>
        <w:t xml:space="preserve">Figure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Figure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Publication Per Year</w:t>
      </w:r>
    </w:p>
    <w:p w:rsidR="00465D31" w:rsidRDefault="00465D31" w:rsidP="00465D31">
      <w:pPr>
        <w:spacing w:before="8" w:line="260" w:lineRule="exact"/>
        <w:jc w:val="both"/>
        <w:rPr>
          <w:rFonts w:eastAsia="Arial Unicode MS"/>
          <w:bCs/>
          <w:noProof/>
        </w:rPr>
      </w:pPr>
    </w:p>
    <w:p w:rsidR="00465D31" w:rsidRDefault="00465D31" w:rsidP="00465D31">
      <w:pPr>
        <w:jc w:val="both"/>
        <w:rPr>
          <w:noProof/>
          <w:szCs w:val="24"/>
        </w:rPr>
      </w:pPr>
      <w:r w:rsidRPr="00060096">
        <w:rPr>
          <w:noProof/>
          <w:szCs w:val="24"/>
        </w:rPr>
        <w:t>The outcome of the analysis showed that initial works looking at ethical climate began in 1996. From 1997 to 2006, the annual (per year) publication on ethical climate was less than 11 publications per</w:t>
      </w:r>
      <w:r w:rsidRPr="000762B5">
        <w:rPr>
          <w:noProof/>
          <w:szCs w:val="24"/>
        </w:rPr>
        <w:t xml:space="preserve"> year. From 2007 onwards, </w:t>
      </w:r>
      <w:r>
        <w:rPr>
          <w:noProof/>
          <w:szCs w:val="24"/>
        </w:rPr>
        <w:t xml:space="preserve">research on </w:t>
      </w:r>
      <w:r w:rsidRPr="000762B5">
        <w:rPr>
          <w:noProof/>
          <w:szCs w:val="24"/>
        </w:rPr>
        <w:t xml:space="preserve">ethical climate </w:t>
      </w:r>
      <w:r>
        <w:rPr>
          <w:noProof/>
          <w:szCs w:val="24"/>
        </w:rPr>
        <w:t xml:space="preserve">began to gain </w:t>
      </w:r>
      <w:r w:rsidRPr="000762B5">
        <w:rPr>
          <w:noProof/>
          <w:szCs w:val="24"/>
        </w:rPr>
        <w:t>momentum</w:t>
      </w:r>
      <w:r>
        <w:rPr>
          <w:noProof/>
          <w:szCs w:val="24"/>
        </w:rPr>
        <w:t xml:space="preserve">, </w:t>
      </w:r>
      <w:r w:rsidRPr="000762B5">
        <w:rPr>
          <w:noProof/>
          <w:szCs w:val="24"/>
        </w:rPr>
        <w:t>and in 2019, this area reached it</w:t>
      </w:r>
      <w:r>
        <w:rPr>
          <w:noProof/>
          <w:szCs w:val="24"/>
        </w:rPr>
        <w:t>s</w:t>
      </w:r>
      <w:r w:rsidRPr="000762B5">
        <w:rPr>
          <w:noProof/>
          <w:szCs w:val="24"/>
        </w:rPr>
        <w:t xml:space="preserve"> maximum number of publications</w:t>
      </w:r>
      <w:r>
        <w:rPr>
          <w:noProof/>
          <w:szCs w:val="24"/>
        </w:rPr>
        <w:t xml:space="preserve">, totalling </w:t>
      </w:r>
      <w:r w:rsidRPr="000762B5">
        <w:rPr>
          <w:noProof/>
          <w:szCs w:val="24"/>
        </w:rPr>
        <w:t xml:space="preserve">94. This trend shows that ethical climate is </w:t>
      </w:r>
      <w:r>
        <w:rPr>
          <w:noProof/>
          <w:szCs w:val="24"/>
        </w:rPr>
        <w:t xml:space="preserve">currently </w:t>
      </w:r>
      <w:r w:rsidRPr="000762B5">
        <w:rPr>
          <w:noProof/>
          <w:szCs w:val="24"/>
        </w:rPr>
        <w:t>a</w:t>
      </w:r>
      <w:r>
        <w:rPr>
          <w:noProof/>
          <w:szCs w:val="24"/>
        </w:rPr>
        <w:t xml:space="preserve"> research </w:t>
      </w:r>
      <w:r w:rsidRPr="000762B5">
        <w:rPr>
          <w:noProof/>
          <w:szCs w:val="24"/>
        </w:rPr>
        <w:t xml:space="preserve">area </w:t>
      </w:r>
      <w:r>
        <w:rPr>
          <w:noProof/>
          <w:szCs w:val="24"/>
        </w:rPr>
        <w:t xml:space="preserve">that has gained the attention of researchers.  </w:t>
      </w:r>
      <w:r w:rsidRPr="000762B5">
        <w:rPr>
          <w:noProof/>
          <w:szCs w:val="24"/>
        </w:rPr>
        <w:t xml:space="preserve">  </w:t>
      </w:r>
    </w:p>
    <w:p w:rsidR="00465D31" w:rsidRDefault="00465D31" w:rsidP="00465D31">
      <w:pPr>
        <w:spacing w:before="8" w:line="260" w:lineRule="exact"/>
        <w:jc w:val="both"/>
        <w:rPr>
          <w:rFonts w:eastAsia="Arial Unicode MS"/>
          <w:bCs/>
          <w:noProof/>
        </w:rPr>
      </w:pPr>
    </w:p>
    <w:p w:rsidR="00465D31" w:rsidRDefault="00465D31" w:rsidP="00465D31">
      <w:pPr>
        <w:spacing w:line="360" w:lineRule="auto"/>
        <w:rPr>
          <w:noProof/>
          <w:szCs w:val="24"/>
        </w:rPr>
      </w:pPr>
    </w:p>
    <w:p w:rsidR="00465D31" w:rsidRDefault="00465D31" w:rsidP="00465D31">
      <w:pPr>
        <w:spacing w:line="360" w:lineRule="auto"/>
      </w:pPr>
      <w:r w:rsidRPr="000762B5">
        <w:rPr>
          <w:noProof/>
          <w:szCs w:val="24"/>
        </w:rPr>
        <w:drawing>
          <wp:inline distT="0" distB="0" distL="0" distR="0" wp14:anchorId="6E8C5B04" wp14:editId="198C9241">
            <wp:extent cx="5903595" cy="1673158"/>
            <wp:effectExtent l="0" t="0" r="1905" b="3810"/>
            <wp:docPr id="7" name="Chart 7">
              <a:extLst xmlns:a="http://schemas.openxmlformats.org/drawingml/2006/main">
                <a:ext uri="{FF2B5EF4-FFF2-40B4-BE49-F238E27FC236}">
                  <a16:creationId xmlns:a16="http://schemas.microsoft.com/office/drawing/2014/main" id="{F9AF78A3-6334-4EB6-BD12-24B857E67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5D31" w:rsidRDefault="00465D31" w:rsidP="00465D31">
      <w:pPr>
        <w:pStyle w:val="Caption"/>
        <w:spacing w:after="0" w:line="360" w:lineRule="auto"/>
        <w:jc w:val="center"/>
        <w:rPr>
          <w:rFonts w:ascii="Times New Roman" w:hAnsi="Times New Roman" w:cs="Times New Roman"/>
          <w:i w:val="0"/>
          <w:color w:val="auto"/>
          <w:sz w:val="24"/>
          <w:szCs w:val="24"/>
        </w:rPr>
      </w:pPr>
      <w:r w:rsidRPr="000762B5">
        <w:rPr>
          <w:rFonts w:ascii="Times New Roman" w:hAnsi="Times New Roman" w:cs="Times New Roman"/>
          <w:b/>
          <w:i w:val="0"/>
          <w:color w:val="auto"/>
          <w:sz w:val="24"/>
          <w:szCs w:val="24"/>
        </w:rPr>
        <w:t xml:space="preserve">Figure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Figure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Publication Type</w:t>
      </w:r>
    </w:p>
    <w:p w:rsidR="000D613A" w:rsidRDefault="000D613A" w:rsidP="00465D31">
      <w:pPr>
        <w:spacing w:before="8" w:line="260" w:lineRule="exact"/>
        <w:jc w:val="both"/>
        <w:rPr>
          <w:rFonts w:eastAsia="Arial Unicode MS"/>
          <w:bCs/>
          <w:noProof/>
        </w:rPr>
      </w:pPr>
    </w:p>
    <w:p w:rsidR="00465D31" w:rsidRDefault="00465D31" w:rsidP="00465D31">
      <w:pPr>
        <w:jc w:val="both"/>
        <w:rPr>
          <w:szCs w:val="24"/>
        </w:rPr>
      </w:pPr>
      <w:r w:rsidRPr="000762B5">
        <w:rPr>
          <w:szCs w:val="24"/>
        </w:rPr>
        <w:t xml:space="preserve">The Pie chart </w:t>
      </w:r>
      <w:r>
        <w:rPr>
          <w:szCs w:val="24"/>
        </w:rPr>
        <w:t xml:space="preserve">provided illustrates </w:t>
      </w:r>
      <w:r w:rsidRPr="000762B5">
        <w:rPr>
          <w:szCs w:val="24"/>
        </w:rPr>
        <w:t>the major type of publication</w:t>
      </w:r>
      <w:r>
        <w:rPr>
          <w:szCs w:val="24"/>
        </w:rPr>
        <w:t>s</w:t>
      </w:r>
      <w:r w:rsidRPr="000762B5">
        <w:rPr>
          <w:szCs w:val="24"/>
        </w:rPr>
        <w:t xml:space="preserve"> in </w:t>
      </w:r>
      <w:r>
        <w:rPr>
          <w:szCs w:val="24"/>
        </w:rPr>
        <w:t>the Web of Science</w:t>
      </w:r>
      <w:r w:rsidRPr="000762B5">
        <w:rPr>
          <w:szCs w:val="24"/>
        </w:rPr>
        <w:t xml:space="preserve"> core collection database</w:t>
      </w:r>
      <w:r>
        <w:rPr>
          <w:szCs w:val="24"/>
        </w:rPr>
        <w:t>. It was noted that research looking at ethical climate was published in 83.5% a</w:t>
      </w:r>
      <w:r w:rsidRPr="000762B5">
        <w:rPr>
          <w:szCs w:val="24"/>
        </w:rPr>
        <w:t>rticles, 11.5% proceeding paper</w:t>
      </w:r>
      <w:r>
        <w:rPr>
          <w:szCs w:val="24"/>
        </w:rPr>
        <w:t xml:space="preserve">s, </w:t>
      </w:r>
      <w:r w:rsidRPr="000762B5">
        <w:rPr>
          <w:szCs w:val="24"/>
        </w:rPr>
        <w:t>and 4.3% review</w:t>
      </w:r>
      <w:r>
        <w:rPr>
          <w:szCs w:val="24"/>
        </w:rPr>
        <w:t xml:space="preserve"> papers. </w:t>
      </w:r>
      <w:r w:rsidRPr="000762B5">
        <w:rPr>
          <w:szCs w:val="24"/>
        </w:rPr>
        <w:t xml:space="preserve"> </w:t>
      </w:r>
    </w:p>
    <w:p w:rsidR="00465D31" w:rsidRDefault="00465D31" w:rsidP="00465D31">
      <w:pPr>
        <w:jc w:val="both"/>
        <w:rPr>
          <w:szCs w:val="24"/>
        </w:rPr>
      </w:pPr>
    </w:p>
    <w:p w:rsidR="00465D31" w:rsidRDefault="00465D31" w:rsidP="00465D31">
      <w:pPr>
        <w:jc w:val="both"/>
      </w:pPr>
    </w:p>
    <w:p w:rsidR="00465D31" w:rsidRDefault="00465D31" w:rsidP="00465D31">
      <w:pPr>
        <w:jc w:val="both"/>
        <w:rPr>
          <w:b/>
          <w:bCs/>
          <w:szCs w:val="24"/>
        </w:rPr>
      </w:pPr>
      <w:r w:rsidRPr="000762B5">
        <w:rPr>
          <w:b/>
          <w:bCs/>
          <w:szCs w:val="24"/>
        </w:rPr>
        <w:t>TOP JOURNALS IN THE FIELD</w:t>
      </w:r>
    </w:p>
    <w:p w:rsidR="00465D31" w:rsidRPr="000762B5" w:rsidRDefault="00465D31" w:rsidP="00465D31">
      <w:pPr>
        <w:jc w:val="both"/>
        <w:rPr>
          <w:b/>
          <w:bCs/>
          <w:szCs w:val="24"/>
        </w:rPr>
      </w:pPr>
    </w:p>
    <w:p w:rsidR="00465D31" w:rsidRPr="008C637F" w:rsidRDefault="00465D31" w:rsidP="00465D31">
      <w:pPr>
        <w:spacing w:before="8"/>
        <w:jc w:val="both"/>
        <w:rPr>
          <w:rFonts w:eastAsia="Arial Unicode MS"/>
          <w:bCs/>
          <w:noProof/>
        </w:rPr>
      </w:pPr>
      <w:r w:rsidRPr="00907B1D">
        <w:rPr>
          <w:szCs w:val="24"/>
        </w:rPr>
        <w:t xml:space="preserve">The bibliographic coupling algorithm was then used with the unit of analysis sources (journals) </w:t>
      </w:r>
      <w:proofErr w:type="gramStart"/>
      <w:r w:rsidRPr="00907B1D">
        <w:rPr>
          <w:szCs w:val="24"/>
        </w:rPr>
        <w:t>so as to</w:t>
      </w:r>
      <w:proofErr w:type="gramEnd"/>
      <w:r w:rsidRPr="00907B1D">
        <w:rPr>
          <w:szCs w:val="24"/>
        </w:rPr>
        <w:t xml:space="preserve"> locate the top and strongest linked journal in the field of ethical climate research. Analysis showed that the least number of publications on ‘ethical climate’ was set at three publications. The table shows the top 15 journals in the field of ethical climate research. Among these, the Journal of Business Ethics was at the top, comprising 144 publications, 7190 citations, and a total link strength 18965. This is followed by the journal of Nursing Ethics which consists of 57 publications, 1164 citations, and 6697 total link strength. The next in line was the Journal of Business Research harnessing 13 publications, 524 citations, and 4379 total link strength.  The analysis further indicated that in the Web of Science, journals carrying aims and scopes on ethics were among the top journals for publications, that looking at ethical climate research.</w:t>
      </w:r>
    </w:p>
    <w:p w:rsidR="00D72B0C"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465D31">
      <w:pPr>
        <w:pStyle w:val="Caption"/>
        <w:spacing w:after="0" w:line="360" w:lineRule="auto"/>
        <w:jc w:val="center"/>
        <w:rPr>
          <w:rFonts w:ascii="Times New Roman" w:hAnsi="Times New Roman" w:cs="Times New Roman"/>
          <w:b/>
          <w:i w:val="0"/>
          <w:color w:val="auto"/>
          <w:sz w:val="24"/>
          <w:szCs w:val="24"/>
        </w:rPr>
      </w:pPr>
      <w:r w:rsidRPr="000762B5">
        <w:rPr>
          <w:rFonts w:ascii="Times New Roman" w:hAnsi="Times New Roman" w:cs="Times New Roman"/>
          <w:b/>
          <w:i w:val="0"/>
          <w:color w:val="auto"/>
          <w:sz w:val="24"/>
          <w:szCs w:val="24"/>
        </w:rPr>
        <w:t xml:space="preserve">Table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Table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Journals</w:t>
      </w:r>
    </w:p>
    <w:p w:rsidR="00465D31" w:rsidRPr="000762B5" w:rsidRDefault="00465D31" w:rsidP="00465D31">
      <w:pPr>
        <w:spacing w:line="360" w:lineRule="auto"/>
      </w:pPr>
    </w:p>
    <w:tbl>
      <w:tblPr>
        <w:tblStyle w:val="PlainTable4"/>
        <w:tblW w:w="9072" w:type="dxa"/>
        <w:tblLook w:val="04A0" w:firstRow="1" w:lastRow="0" w:firstColumn="1" w:lastColumn="0" w:noHBand="0" w:noVBand="1"/>
      </w:tblPr>
      <w:tblGrid>
        <w:gridCol w:w="4395"/>
        <w:gridCol w:w="283"/>
        <w:gridCol w:w="1559"/>
        <w:gridCol w:w="142"/>
        <w:gridCol w:w="1097"/>
        <w:gridCol w:w="1596"/>
      </w:tblGrid>
      <w:tr w:rsidR="00465D31" w:rsidRPr="000762B5" w:rsidTr="006F7C8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678" w:type="dxa"/>
            <w:gridSpan w:val="2"/>
            <w:tcBorders>
              <w:top w:val="single" w:sz="4" w:space="0" w:color="auto"/>
              <w:bottom w:val="single" w:sz="4" w:space="0" w:color="auto"/>
            </w:tcBorders>
            <w:noWrap/>
            <w:hideMark/>
          </w:tcPr>
          <w:p w:rsidR="00465D31" w:rsidRPr="003C1803" w:rsidRDefault="00465D31" w:rsidP="006F7C81">
            <w:pPr>
              <w:spacing w:line="360" w:lineRule="auto"/>
              <w:jc w:val="center"/>
            </w:pPr>
            <w:r w:rsidRPr="003C1803">
              <w:t>Sources</w:t>
            </w:r>
          </w:p>
        </w:tc>
        <w:tc>
          <w:tcPr>
            <w:tcW w:w="1701" w:type="dxa"/>
            <w:gridSpan w:val="2"/>
            <w:tcBorders>
              <w:top w:val="single" w:sz="4" w:space="0" w:color="auto"/>
              <w:bottom w:val="single" w:sz="4" w:space="0" w:color="auto"/>
            </w:tcBorders>
            <w:noWrap/>
            <w:hideMark/>
          </w:tcPr>
          <w:p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Documents</w:t>
            </w:r>
          </w:p>
        </w:tc>
        <w:tc>
          <w:tcPr>
            <w:tcW w:w="1097" w:type="dxa"/>
            <w:tcBorders>
              <w:top w:val="single" w:sz="4" w:space="0" w:color="auto"/>
              <w:bottom w:val="single" w:sz="4" w:space="0" w:color="auto"/>
            </w:tcBorders>
            <w:noWrap/>
            <w:hideMark/>
          </w:tcPr>
          <w:p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1596" w:type="dxa"/>
            <w:tcBorders>
              <w:top w:val="single" w:sz="4" w:space="0" w:color="auto"/>
              <w:bottom w:val="single" w:sz="4" w:space="0" w:color="auto"/>
            </w:tcBorders>
            <w:noWrap/>
            <w:hideMark/>
          </w:tcPr>
          <w:p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tcBorders>
            <w:noWrap/>
            <w:hideMark/>
          </w:tcPr>
          <w:p w:rsidR="00465D31" w:rsidRPr="003C1803" w:rsidRDefault="00465D31" w:rsidP="006F7C81">
            <w:pPr>
              <w:spacing w:line="360" w:lineRule="auto"/>
            </w:pPr>
            <w:r w:rsidRPr="003C1803">
              <w:t>Journal of business ethics</w:t>
            </w:r>
          </w:p>
        </w:tc>
        <w:tc>
          <w:tcPr>
            <w:tcW w:w="1842" w:type="dxa"/>
            <w:gridSpan w:val="2"/>
            <w:tcBorders>
              <w:top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144</w:t>
            </w:r>
          </w:p>
        </w:tc>
        <w:tc>
          <w:tcPr>
            <w:tcW w:w="1239" w:type="dxa"/>
            <w:gridSpan w:val="2"/>
            <w:tcBorders>
              <w:top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7190</w:t>
            </w:r>
          </w:p>
        </w:tc>
        <w:tc>
          <w:tcPr>
            <w:tcW w:w="1596" w:type="dxa"/>
            <w:tcBorders>
              <w:top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18965</w:t>
            </w:r>
          </w:p>
        </w:tc>
      </w:tr>
      <w:tr w:rsidR="00465D31" w:rsidRPr="000762B5" w:rsidTr="006F7C81">
        <w:trPr>
          <w:trHeight w:val="142"/>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Nursing ethics</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57</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1164</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6697</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Journal of business research</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13</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524</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4378</w:t>
            </w:r>
          </w:p>
        </w:tc>
      </w:tr>
      <w:tr w:rsidR="00465D31" w:rsidRPr="000762B5" w:rsidTr="006F7C81">
        <w:trPr>
          <w:trHeight w:val="92"/>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Social behavior and personality</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8</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36</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2240</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Ethics &amp; behavior</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57</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1695</w:t>
            </w:r>
          </w:p>
        </w:tc>
      </w:tr>
      <w:tr w:rsidR="00465D31" w:rsidRPr="000762B5"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 xml:space="preserve">Business ethics-a </w:t>
            </w:r>
            <w:proofErr w:type="spellStart"/>
            <w:r w:rsidRPr="003C1803">
              <w:t>european</w:t>
            </w:r>
            <w:proofErr w:type="spellEnd"/>
            <w:r w:rsidRPr="003C1803">
              <w:t xml:space="preserve"> review</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2264</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International journal of human resource management</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54</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2590</w:t>
            </w:r>
          </w:p>
        </w:tc>
      </w:tr>
      <w:tr w:rsidR="00465D31" w:rsidRPr="000762B5" w:rsidTr="006F7C81">
        <w:trPr>
          <w:trHeight w:val="94"/>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Journal of personal selling &amp; sales management</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79</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2801</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Personnel review</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1798</w:t>
            </w:r>
          </w:p>
        </w:tc>
      </w:tr>
      <w:tr w:rsidR="00465D31" w:rsidRPr="000762B5"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Psychological reports</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197</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2031</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Critical care medicine</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384</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398</w:t>
            </w:r>
          </w:p>
        </w:tc>
      </w:tr>
      <w:tr w:rsidR="00465D31" w:rsidRPr="000762B5"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Intensive care medicine</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23</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118</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Journal of applied psychology</w:t>
            </w:r>
          </w:p>
        </w:tc>
        <w:tc>
          <w:tcPr>
            <w:tcW w:w="1842"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556</w:t>
            </w:r>
          </w:p>
        </w:tc>
        <w:tc>
          <w:tcPr>
            <w:tcW w:w="1596"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2280</w:t>
            </w:r>
          </w:p>
        </w:tc>
      </w:tr>
      <w:tr w:rsidR="00465D31" w:rsidRPr="000762B5" w:rsidTr="006F7C81">
        <w:trPr>
          <w:trHeight w:val="127"/>
        </w:trPr>
        <w:tc>
          <w:tcPr>
            <w:cnfStyle w:val="001000000000" w:firstRow="0" w:lastRow="0" w:firstColumn="1" w:lastColumn="0" w:oddVBand="0" w:evenVBand="0" w:oddHBand="0" w:evenHBand="0" w:firstRowFirstColumn="0" w:firstRowLastColumn="0" w:lastRowFirstColumn="0" w:lastRowLastColumn="0"/>
            <w:tcW w:w="4395" w:type="dxa"/>
            <w:noWrap/>
            <w:hideMark/>
          </w:tcPr>
          <w:p w:rsidR="00465D31" w:rsidRPr="003C1803" w:rsidRDefault="00465D31" w:rsidP="006F7C81">
            <w:pPr>
              <w:spacing w:line="360" w:lineRule="auto"/>
            </w:pPr>
            <w:r w:rsidRPr="003C1803">
              <w:t>Journal of business &amp; industrial marketing</w:t>
            </w:r>
          </w:p>
        </w:tc>
        <w:tc>
          <w:tcPr>
            <w:tcW w:w="1842"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w:t>
            </w:r>
          </w:p>
        </w:tc>
        <w:tc>
          <w:tcPr>
            <w:tcW w:w="1239" w:type="dxa"/>
            <w:gridSpan w:val="2"/>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w:t>
            </w:r>
          </w:p>
        </w:tc>
        <w:tc>
          <w:tcPr>
            <w:tcW w:w="1596"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732</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noWrap/>
            <w:hideMark/>
          </w:tcPr>
          <w:p w:rsidR="00465D31" w:rsidRPr="003C1803" w:rsidRDefault="00465D31" w:rsidP="006F7C81">
            <w:pPr>
              <w:spacing w:line="360" w:lineRule="auto"/>
            </w:pPr>
            <w:r w:rsidRPr="003C1803">
              <w:t>World neurosurgery</w:t>
            </w:r>
          </w:p>
        </w:tc>
        <w:tc>
          <w:tcPr>
            <w:tcW w:w="1842" w:type="dxa"/>
            <w:gridSpan w:val="2"/>
            <w:tcBorders>
              <w:bottom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tcBorders>
              <w:bottom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596" w:type="dxa"/>
            <w:tcBorders>
              <w:bottom w:val="single" w:sz="4" w:space="0" w:color="auto"/>
            </w:tcBorders>
            <w:noWrap/>
            <w:hideMark/>
          </w:tcPr>
          <w:p w:rsidR="00465D31" w:rsidRPr="003C1803" w:rsidRDefault="00465D31" w:rsidP="006F7C81">
            <w:pPr>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w:t>
            </w:r>
          </w:p>
        </w:tc>
      </w:tr>
    </w:tbl>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KEYWORD ANALYSIS</w:t>
      </w:r>
    </w:p>
    <w:p w:rsidR="00465D31" w:rsidRPr="00465D31" w:rsidRDefault="00465D31" w:rsidP="00465D31">
      <w:pPr>
        <w:tabs>
          <w:tab w:val="left" w:pos="7560"/>
        </w:tabs>
        <w:jc w:val="both"/>
      </w:pPr>
    </w:p>
    <w:p w:rsidR="00465D31" w:rsidRPr="00465D31" w:rsidRDefault="00465D31" w:rsidP="00465D31">
      <w:pPr>
        <w:tabs>
          <w:tab w:val="left" w:pos="7560"/>
        </w:tabs>
        <w:jc w:val="both"/>
      </w:pPr>
      <w:r w:rsidRPr="00465D31">
        <w:t xml:space="preserve">The co-citation algorithms were used to identify the top keywords used by authors. The minimum value for the occurrence of author keywords was defaulted at 5. Of the total of 1691 keywords that fulfilled the threshold, the analysis showed different cluster emergence. This was based on the concept of co-occurrences in the research on ethical climate. The most prominent cluster consisted of keywords such as ethical climate, which also appeared to be the strongest keyword noted in the research on ethical climate. This was followed by other keywords, such as ethical leadership, moral distress, organizational climate, burnout, and professional ethics. Another strong cluster had emerged under other keywords which were represented in red in the table provided. They </w:t>
      </w:r>
      <w:proofErr w:type="gramStart"/>
      <w:r w:rsidRPr="00465D31">
        <w:t>include:</w:t>
      </w:r>
      <w:proofErr w:type="gramEnd"/>
      <w:r w:rsidRPr="00465D31">
        <w:t xml:space="preserve"> organizational commitment, job satisfaction, turnover intention, job performance, and perceived organizational commitment.  The third cluster that surfaced in this analysis contained keywords which have been indicated in blue. They encompass words </w:t>
      </w:r>
      <w:proofErr w:type="gramStart"/>
      <w:r w:rsidRPr="00465D31">
        <w:t>like:</w:t>
      </w:r>
      <w:proofErr w:type="gramEnd"/>
      <w:r w:rsidRPr="00465D31">
        <w:t xml:space="preserve"> trust, integrity, corruption, nursing ethics, and organizational ethics. The fourth cluster was presented in purple. They include keywords such as: ethical behavior, ethical climate questionnaire, service climate, business ethics, and organizational culture. </w:t>
      </w: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465D31">
      <w:pPr>
        <w:spacing w:line="360" w:lineRule="auto"/>
      </w:pPr>
    </w:p>
    <w:p w:rsidR="00465D31" w:rsidRDefault="00465D31" w:rsidP="00465D31">
      <w:pPr>
        <w:spacing w:line="360" w:lineRule="auto"/>
      </w:pPr>
      <w:r w:rsidRPr="000762B5">
        <w:rPr>
          <w:b/>
          <w:bCs/>
          <w:noProof/>
          <w:szCs w:val="24"/>
        </w:rPr>
        <w:lastRenderedPageBreak/>
        <w:drawing>
          <wp:inline distT="0" distB="0" distL="0" distR="0" wp14:anchorId="1F90CE65" wp14:editId="114ABA8E">
            <wp:extent cx="5789930" cy="26384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us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3034" cy="2658067"/>
                    </a:xfrm>
                    <a:prstGeom prst="rect">
                      <a:avLst/>
                    </a:prstGeom>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5D31" w:rsidRPr="009E3997" w:rsidTr="006F7C81">
        <w:tc>
          <w:tcPr>
            <w:tcW w:w="9639" w:type="dxa"/>
          </w:tcPr>
          <w:p w:rsidR="00465D31" w:rsidRDefault="00465D31" w:rsidP="006F7C81">
            <w:pPr>
              <w:spacing w:line="360" w:lineRule="auto"/>
            </w:pPr>
          </w:p>
          <w:p w:rsidR="00465D31" w:rsidRDefault="00465D31" w:rsidP="006F7C81">
            <w:pPr>
              <w:pStyle w:val="Caption"/>
              <w:spacing w:after="0" w:line="360" w:lineRule="auto"/>
              <w:jc w:val="center"/>
              <w:rPr>
                <w:rFonts w:ascii="Times New Roman" w:hAnsi="Times New Roman" w:cs="Times New Roman"/>
                <w:i w:val="0"/>
                <w:color w:val="auto"/>
                <w:sz w:val="24"/>
                <w:szCs w:val="24"/>
              </w:rPr>
            </w:pPr>
            <w:r w:rsidRPr="00161CC4">
              <w:rPr>
                <w:rFonts w:ascii="Times New Roman" w:hAnsi="Times New Roman" w:cs="Times New Roman"/>
                <w:b/>
                <w:i w:val="0"/>
                <w:color w:val="auto"/>
                <w:sz w:val="24"/>
                <w:szCs w:val="24"/>
              </w:rPr>
              <w:t xml:space="preserve">Figure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Figure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Keywords Density Visualization</w:t>
            </w:r>
          </w:p>
          <w:p w:rsidR="00465D31" w:rsidRPr="000B6123" w:rsidRDefault="00465D31" w:rsidP="006F7C81">
            <w:pPr>
              <w:spacing w:line="360" w:lineRule="auto"/>
            </w:pPr>
          </w:p>
          <w:p w:rsidR="00465D31" w:rsidRDefault="00465D31" w:rsidP="006F7C81">
            <w:pPr>
              <w:spacing w:line="360" w:lineRule="auto"/>
            </w:pPr>
            <w:r w:rsidRPr="000762B5">
              <w:rPr>
                <w:b/>
                <w:bCs/>
                <w:noProof/>
                <w:szCs w:val="24"/>
              </w:rPr>
              <w:drawing>
                <wp:inline distT="0" distB="0" distL="0" distR="0" wp14:anchorId="7AE3A676" wp14:editId="0A75E4A5">
                  <wp:extent cx="5711825" cy="2393004"/>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rlyk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866" cy="2402238"/>
                          </a:xfrm>
                          <a:prstGeom prst="rect">
                            <a:avLst/>
                          </a:prstGeom>
                        </pic:spPr>
                      </pic:pic>
                    </a:graphicData>
                  </a:graphic>
                </wp:inline>
              </w:drawing>
            </w:r>
          </w:p>
          <w:p w:rsidR="00465D31" w:rsidRDefault="00465D31" w:rsidP="006F7C81">
            <w:pPr>
              <w:spacing w:line="360" w:lineRule="auto"/>
            </w:pPr>
          </w:p>
          <w:p w:rsidR="00465D31" w:rsidRDefault="00465D31" w:rsidP="006F7C81">
            <w:pPr>
              <w:spacing w:line="360" w:lineRule="auto"/>
            </w:pPr>
          </w:p>
          <w:p w:rsidR="00465D31" w:rsidRPr="009E0ACA" w:rsidRDefault="00465D31" w:rsidP="006F7C81">
            <w:pPr>
              <w:pStyle w:val="Caption"/>
              <w:spacing w:line="360" w:lineRule="auto"/>
              <w:jc w:val="center"/>
              <w:rPr>
                <w:rFonts w:ascii="Times New Roman" w:hAnsi="Times New Roman" w:cs="Times New Roman"/>
                <w:bCs/>
                <w:i w:val="0"/>
                <w:color w:val="auto"/>
                <w:sz w:val="24"/>
                <w:szCs w:val="24"/>
              </w:rPr>
            </w:pPr>
            <w:r w:rsidRPr="00161CC4">
              <w:rPr>
                <w:rFonts w:ascii="Times New Roman" w:hAnsi="Times New Roman" w:cs="Times New Roman"/>
                <w:b/>
                <w:i w:val="0"/>
                <w:color w:val="auto"/>
                <w:sz w:val="24"/>
                <w:szCs w:val="24"/>
              </w:rPr>
              <w:t xml:space="preserve">Figure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Figure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Overlay Visualization of Keywords</w:t>
            </w:r>
          </w:p>
          <w:p w:rsidR="00465D31" w:rsidRDefault="00465D31" w:rsidP="00465D31">
            <w:pPr>
              <w:tabs>
                <w:tab w:val="left" w:pos="7560"/>
              </w:tabs>
              <w:jc w:val="both"/>
              <w:rPr>
                <w:szCs w:val="24"/>
              </w:rPr>
            </w:pPr>
            <w:r w:rsidRPr="00060096">
              <w:rPr>
                <w:szCs w:val="24"/>
              </w:rPr>
              <w:t>The figure projecting the visualization</w:t>
            </w:r>
            <w:r w:rsidRPr="000762B5">
              <w:rPr>
                <w:szCs w:val="24"/>
              </w:rPr>
              <w:t xml:space="preserve"> shows that </w:t>
            </w:r>
            <w:r>
              <w:rPr>
                <w:szCs w:val="24"/>
              </w:rPr>
              <w:t xml:space="preserve">the </w:t>
            </w:r>
            <w:r w:rsidRPr="000762B5">
              <w:rPr>
                <w:szCs w:val="24"/>
              </w:rPr>
              <w:t xml:space="preserve">blue </w:t>
            </w:r>
            <w:r>
              <w:rPr>
                <w:szCs w:val="24"/>
              </w:rPr>
              <w:t xml:space="preserve">keywords were among </w:t>
            </w:r>
            <w:r w:rsidRPr="000762B5">
              <w:rPr>
                <w:szCs w:val="24"/>
              </w:rPr>
              <w:t>the earliest work</w:t>
            </w:r>
            <w:r>
              <w:rPr>
                <w:szCs w:val="24"/>
              </w:rPr>
              <w:t>s</w:t>
            </w:r>
            <w:r w:rsidRPr="000762B5">
              <w:rPr>
                <w:szCs w:val="24"/>
              </w:rPr>
              <w:t xml:space="preserve"> done in ethical climate</w:t>
            </w:r>
            <w:r>
              <w:rPr>
                <w:szCs w:val="24"/>
              </w:rPr>
              <w:t>. These works had f</w:t>
            </w:r>
            <w:r w:rsidRPr="000762B5">
              <w:rPr>
                <w:szCs w:val="24"/>
              </w:rPr>
              <w:t>ocuse</w:t>
            </w:r>
            <w:r>
              <w:rPr>
                <w:szCs w:val="24"/>
              </w:rPr>
              <w:t xml:space="preserve">d </w:t>
            </w:r>
            <w:r w:rsidRPr="000762B5">
              <w:rPr>
                <w:szCs w:val="24"/>
              </w:rPr>
              <w:t>on concept</w:t>
            </w:r>
            <w:r>
              <w:rPr>
                <w:szCs w:val="24"/>
              </w:rPr>
              <w:t xml:space="preserve">s </w:t>
            </w:r>
            <w:r w:rsidRPr="000762B5">
              <w:rPr>
                <w:szCs w:val="24"/>
              </w:rPr>
              <w:t>such as</w:t>
            </w:r>
            <w:r>
              <w:rPr>
                <w:szCs w:val="24"/>
              </w:rPr>
              <w:t xml:space="preserve">: </w:t>
            </w:r>
            <w:r w:rsidRPr="000762B5">
              <w:rPr>
                <w:szCs w:val="24"/>
              </w:rPr>
              <w:t xml:space="preserve">perceived organizational support, moral distress, organizational commitment, organizational justice, ethical behavior, trust, ethical climate questionnaire, </w:t>
            </w:r>
            <w:r>
              <w:rPr>
                <w:szCs w:val="24"/>
              </w:rPr>
              <w:t xml:space="preserve">and </w:t>
            </w:r>
            <w:r w:rsidRPr="000762B5">
              <w:rPr>
                <w:szCs w:val="24"/>
              </w:rPr>
              <w:t>job performance.</w:t>
            </w:r>
            <w:r>
              <w:rPr>
                <w:szCs w:val="24"/>
              </w:rPr>
              <w:t xml:space="preserve"> In contrast, the yellow keywords represent the more </w:t>
            </w:r>
            <w:r w:rsidRPr="000762B5">
              <w:rPr>
                <w:szCs w:val="24"/>
              </w:rPr>
              <w:t>recent work</w:t>
            </w:r>
            <w:r>
              <w:rPr>
                <w:szCs w:val="24"/>
              </w:rPr>
              <w:t>s</w:t>
            </w:r>
            <w:r w:rsidRPr="000762B5">
              <w:rPr>
                <w:szCs w:val="24"/>
              </w:rPr>
              <w:t xml:space="preserve"> </w:t>
            </w:r>
            <w:r>
              <w:rPr>
                <w:szCs w:val="24"/>
              </w:rPr>
              <w:t xml:space="preserve">done </w:t>
            </w:r>
            <w:r w:rsidRPr="000762B5">
              <w:rPr>
                <w:szCs w:val="24"/>
              </w:rPr>
              <w:t>on ethical climate</w:t>
            </w:r>
            <w:r>
              <w:rPr>
                <w:szCs w:val="24"/>
              </w:rPr>
              <w:t xml:space="preserve">. Here, the </w:t>
            </w:r>
            <w:r w:rsidRPr="000762B5">
              <w:rPr>
                <w:szCs w:val="24"/>
              </w:rPr>
              <w:t>author</w:t>
            </w:r>
            <w:r>
              <w:rPr>
                <w:szCs w:val="24"/>
              </w:rPr>
              <w:t xml:space="preserve">s were mainly looking at </w:t>
            </w:r>
            <w:r w:rsidRPr="000762B5">
              <w:rPr>
                <w:szCs w:val="24"/>
              </w:rPr>
              <w:t>variable</w:t>
            </w:r>
            <w:r>
              <w:rPr>
                <w:szCs w:val="24"/>
              </w:rPr>
              <w:t xml:space="preserve">s </w:t>
            </w:r>
            <w:r w:rsidRPr="000762B5">
              <w:rPr>
                <w:szCs w:val="24"/>
              </w:rPr>
              <w:t>such as</w:t>
            </w:r>
            <w:r>
              <w:rPr>
                <w:szCs w:val="24"/>
              </w:rPr>
              <w:t xml:space="preserve">: </w:t>
            </w:r>
            <w:r w:rsidRPr="000762B5">
              <w:rPr>
                <w:szCs w:val="24"/>
              </w:rPr>
              <w:t>leadership, turnover intention, hospital administration, nursing ethics, organizational identification</w:t>
            </w:r>
            <w:r>
              <w:rPr>
                <w:szCs w:val="24"/>
              </w:rPr>
              <w:t xml:space="preserve">, </w:t>
            </w:r>
            <w:r w:rsidRPr="000762B5">
              <w:rPr>
                <w:szCs w:val="24"/>
              </w:rPr>
              <w:t>and organizational ethical climate.</w:t>
            </w:r>
          </w:p>
          <w:p w:rsidR="00465D31" w:rsidRDefault="00465D31" w:rsidP="006F7C81">
            <w:pPr>
              <w:spacing w:line="360" w:lineRule="auto"/>
              <w:rPr>
                <w:szCs w:val="24"/>
              </w:rPr>
            </w:pPr>
          </w:p>
          <w:p w:rsidR="00465D31" w:rsidRPr="00465D31" w:rsidRDefault="00465D31" w:rsidP="00465D31">
            <w:pPr>
              <w:pStyle w:val="Heading2"/>
              <w:spacing w:before="0" w:after="100" w:line="240" w:lineRule="auto"/>
              <w:ind w:firstLine="0"/>
              <w:outlineLvl w:val="1"/>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AUTHORS IN THE FIELD</w:t>
            </w:r>
          </w:p>
          <w:p w:rsidR="00465D31" w:rsidRPr="00465D31" w:rsidRDefault="00465D31" w:rsidP="00465D31">
            <w:pPr>
              <w:pStyle w:val="Caption"/>
              <w:spacing w:after="0"/>
              <w:jc w:val="both"/>
              <w:rPr>
                <w:rFonts w:ascii="Times New Roman" w:hAnsi="Times New Roman" w:cs="Times New Roman"/>
                <w:i w:val="0"/>
                <w:color w:val="auto"/>
                <w:sz w:val="20"/>
                <w:szCs w:val="20"/>
              </w:rPr>
            </w:pPr>
            <w:r w:rsidRPr="00465D31">
              <w:rPr>
                <w:rFonts w:ascii="Times New Roman" w:hAnsi="Times New Roman" w:cs="Times New Roman"/>
                <w:i w:val="0"/>
                <w:color w:val="auto"/>
                <w:sz w:val="20"/>
                <w:szCs w:val="20"/>
              </w:rPr>
              <w:t>The bibliographic coupling analytical approach was next used to explore authors with the highest number of publications, highest citations, and the strongest total link strength. The minimum value for author publication was set at 5. Out of 1692 authors, only 10 had fulfilled this threshold. The table below further illustrates.</w:t>
            </w:r>
          </w:p>
          <w:p w:rsidR="00465D31" w:rsidRDefault="00465D31" w:rsidP="006F7C81">
            <w:pPr>
              <w:spacing w:line="360" w:lineRule="auto"/>
              <w:rPr>
                <w:szCs w:val="24"/>
              </w:rPr>
            </w:pPr>
          </w:p>
          <w:p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161CC4">
              <w:rPr>
                <w:rFonts w:ascii="Times New Roman" w:hAnsi="Times New Roman" w:cs="Times New Roman"/>
                <w:b/>
                <w:i w:val="0"/>
                <w:color w:val="auto"/>
                <w:sz w:val="24"/>
                <w:szCs w:val="24"/>
              </w:rPr>
              <w:lastRenderedPageBreak/>
              <w:t xml:space="preserve">Table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Table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Authors in the Field</w:t>
            </w:r>
          </w:p>
          <w:p w:rsidR="00465D31" w:rsidRPr="00161CC4" w:rsidRDefault="00465D31" w:rsidP="00465D31">
            <w:pPr>
              <w:spacing w:line="360" w:lineRule="auto"/>
            </w:pPr>
          </w:p>
          <w:tbl>
            <w:tblPr>
              <w:tblStyle w:val="PlainTable1"/>
              <w:tblW w:w="0" w:type="auto"/>
              <w:jc w:val="center"/>
              <w:tblLayout w:type="fixed"/>
              <w:tblLook w:val="04A0" w:firstRow="1" w:lastRow="0" w:firstColumn="1" w:lastColumn="0" w:noHBand="0" w:noVBand="1"/>
            </w:tblPr>
            <w:tblGrid>
              <w:gridCol w:w="2779"/>
              <w:gridCol w:w="1456"/>
              <w:gridCol w:w="1278"/>
              <w:gridCol w:w="2212"/>
            </w:tblGrid>
            <w:tr w:rsidR="00465D31" w:rsidRPr="000762B5" w:rsidTr="006F7C81">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auto"/>
                    <w:left w:val="nil"/>
                    <w:bottom w:val="single" w:sz="4" w:space="0" w:color="auto"/>
                    <w:right w:val="nil"/>
                  </w:tcBorders>
                  <w:noWrap/>
                  <w:hideMark/>
                </w:tcPr>
                <w:p w:rsidR="00465D31" w:rsidRPr="003C1803" w:rsidRDefault="00465D31" w:rsidP="00465D31">
                  <w:pPr>
                    <w:spacing w:line="360" w:lineRule="auto"/>
                    <w:jc w:val="center"/>
                  </w:pPr>
                  <w:r w:rsidRPr="003C1803">
                    <w:t>Author</w:t>
                  </w:r>
                </w:p>
              </w:tc>
              <w:tc>
                <w:tcPr>
                  <w:tcW w:w="1456" w:type="dxa"/>
                  <w:tcBorders>
                    <w:top w:val="single" w:sz="4" w:space="0" w:color="auto"/>
                    <w:left w:val="nil"/>
                    <w:bottom w:val="single" w:sz="4" w:space="0" w:color="auto"/>
                    <w:right w:val="nil"/>
                  </w:tcBorders>
                  <w:noWrap/>
                  <w:hideMark/>
                </w:tcPr>
                <w:p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Documents</w:t>
                  </w:r>
                </w:p>
              </w:tc>
              <w:tc>
                <w:tcPr>
                  <w:tcW w:w="1278" w:type="dxa"/>
                  <w:tcBorders>
                    <w:top w:val="single" w:sz="4" w:space="0" w:color="auto"/>
                    <w:left w:val="nil"/>
                    <w:bottom w:val="single" w:sz="4" w:space="0" w:color="auto"/>
                    <w:right w:val="nil"/>
                  </w:tcBorders>
                  <w:noWrap/>
                  <w:hideMark/>
                </w:tcPr>
                <w:p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2212" w:type="dxa"/>
                  <w:tcBorders>
                    <w:top w:val="single" w:sz="4" w:space="0" w:color="auto"/>
                    <w:left w:val="nil"/>
                    <w:bottom w:val="single" w:sz="4" w:space="0" w:color="auto"/>
                    <w:right w:val="nil"/>
                  </w:tcBorders>
                  <w:noWrap/>
                  <w:hideMark/>
                </w:tcPr>
                <w:p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auto"/>
                    <w:left w:val="nil"/>
                    <w:bottom w:val="nil"/>
                    <w:right w:val="nil"/>
                  </w:tcBorders>
                  <w:noWrap/>
                  <w:hideMark/>
                </w:tcPr>
                <w:p w:rsidR="00465D31" w:rsidRPr="003C1803" w:rsidRDefault="00465D31" w:rsidP="00465D31">
                  <w:pPr>
                    <w:spacing w:line="360" w:lineRule="auto"/>
                    <w:jc w:val="center"/>
                  </w:pPr>
                  <w:proofErr w:type="spellStart"/>
                  <w:r w:rsidRPr="003C1803">
                    <w:t>Borhani</w:t>
                  </w:r>
                  <w:proofErr w:type="spellEnd"/>
                  <w:r w:rsidRPr="003C1803">
                    <w:t xml:space="preserve">, </w:t>
                  </w:r>
                  <w:proofErr w:type="spellStart"/>
                  <w:r w:rsidRPr="003C1803">
                    <w:t>Fariba</w:t>
                  </w:r>
                  <w:proofErr w:type="spellEnd"/>
                </w:p>
              </w:tc>
              <w:tc>
                <w:tcPr>
                  <w:tcW w:w="1456" w:type="dxa"/>
                  <w:tcBorders>
                    <w:top w:val="single" w:sz="4" w:space="0" w:color="auto"/>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w:t>
                  </w:r>
                </w:p>
              </w:tc>
              <w:tc>
                <w:tcPr>
                  <w:tcW w:w="1278" w:type="dxa"/>
                  <w:tcBorders>
                    <w:top w:val="single" w:sz="4" w:space="0" w:color="auto"/>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59</w:t>
                  </w:r>
                </w:p>
              </w:tc>
              <w:tc>
                <w:tcPr>
                  <w:tcW w:w="2212" w:type="dxa"/>
                  <w:tcBorders>
                    <w:top w:val="single" w:sz="4" w:space="0" w:color="auto"/>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508</w:t>
                  </w:r>
                </w:p>
              </w:tc>
            </w:tr>
            <w:tr w:rsidR="00465D31" w:rsidRPr="000762B5" w:rsidTr="006F7C81">
              <w:trPr>
                <w:trHeight w:val="21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proofErr w:type="spellStart"/>
                  <w:r w:rsidRPr="003C1803">
                    <w:t>Abbaszadeh</w:t>
                  </w:r>
                  <w:proofErr w:type="spellEnd"/>
                  <w:r w:rsidRPr="003C1803">
                    <w:t>, Abbas</w:t>
                  </w:r>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44</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475</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Jaramillo, Fernando</w:t>
                  </w:r>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77</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313</w:t>
                  </w:r>
                </w:p>
              </w:tc>
            </w:tr>
            <w:tr w:rsidR="00465D31" w:rsidRPr="000762B5" w:rsidTr="006F7C81">
              <w:trPr>
                <w:trHeight w:val="16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Shapira-</w:t>
                  </w:r>
                  <w:proofErr w:type="spellStart"/>
                  <w:r w:rsidRPr="003C1803">
                    <w:t>Lishchinsky</w:t>
                  </w:r>
                  <w:proofErr w:type="spellEnd"/>
                  <w:r w:rsidRPr="003C1803">
                    <w:t xml:space="preserve">, </w:t>
                  </w:r>
                  <w:proofErr w:type="spellStart"/>
                  <w:r w:rsidRPr="003C1803">
                    <w:t>Orly</w:t>
                  </w:r>
                  <w:proofErr w:type="spellEnd"/>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67</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282</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Charalambous, Andreas</w:t>
                  </w:r>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28</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415</w:t>
                  </w:r>
                </w:p>
              </w:tc>
            </w:tr>
            <w:tr w:rsidR="00465D31" w:rsidRPr="000762B5" w:rsidTr="006F7C81">
              <w:trPr>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Deshpande, Satish P.</w:t>
                  </w:r>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184</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273</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Kim, Byung-</w:t>
                  </w:r>
                  <w:proofErr w:type="spellStart"/>
                  <w:r w:rsidRPr="003C1803">
                    <w:t>Jik</w:t>
                  </w:r>
                  <w:proofErr w:type="spellEnd"/>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9</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829</w:t>
                  </w:r>
                </w:p>
              </w:tc>
            </w:tr>
            <w:tr w:rsidR="00465D31" w:rsidRPr="000762B5" w:rsidTr="006F7C81">
              <w:trPr>
                <w:trHeight w:val="1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r w:rsidRPr="003C1803">
                    <w:t>Kim, Tae-Hyun</w:t>
                  </w:r>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829</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rsidR="00465D31" w:rsidRPr="003C1803" w:rsidRDefault="00465D31" w:rsidP="00465D31">
                  <w:pPr>
                    <w:spacing w:line="360" w:lineRule="auto"/>
                    <w:jc w:val="center"/>
                  </w:pPr>
                  <w:proofErr w:type="spellStart"/>
                  <w:r w:rsidRPr="003C1803">
                    <w:t>Silen</w:t>
                  </w:r>
                  <w:proofErr w:type="spellEnd"/>
                  <w:r w:rsidRPr="003C1803">
                    <w:t xml:space="preserve">, </w:t>
                  </w:r>
                  <w:proofErr w:type="spellStart"/>
                  <w:r w:rsidRPr="003C1803">
                    <w:t>Marit</w:t>
                  </w:r>
                  <w:proofErr w:type="spellEnd"/>
                </w:p>
              </w:tc>
              <w:tc>
                <w:tcPr>
                  <w:tcW w:w="1456"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89</w:t>
                  </w:r>
                </w:p>
              </w:tc>
              <w:tc>
                <w:tcPr>
                  <w:tcW w:w="2212" w:type="dxa"/>
                  <w:tcBorders>
                    <w:top w:val="nil"/>
                    <w:left w:val="nil"/>
                    <w:bottom w:val="nil"/>
                    <w:right w:val="nil"/>
                  </w:tcBorders>
                  <w:noWrap/>
                  <w:hideMark/>
                </w:tcPr>
                <w:p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256</w:t>
                  </w:r>
                </w:p>
              </w:tc>
            </w:tr>
            <w:tr w:rsidR="00465D31" w:rsidRPr="000762B5" w:rsidTr="006F7C81">
              <w:trPr>
                <w:trHeight w:val="70"/>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single" w:sz="4" w:space="0" w:color="auto"/>
                    <w:right w:val="nil"/>
                  </w:tcBorders>
                  <w:noWrap/>
                  <w:hideMark/>
                </w:tcPr>
                <w:p w:rsidR="00465D31" w:rsidRPr="003C1803" w:rsidRDefault="00465D31" w:rsidP="00465D31">
                  <w:pPr>
                    <w:spacing w:line="360" w:lineRule="auto"/>
                    <w:jc w:val="center"/>
                  </w:pPr>
                  <w:r w:rsidRPr="003C1803">
                    <w:t>Willem, Annick</w:t>
                  </w:r>
                </w:p>
              </w:tc>
              <w:tc>
                <w:tcPr>
                  <w:tcW w:w="1456" w:type="dxa"/>
                  <w:tcBorders>
                    <w:top w:val="nil"/>
                    <w:left w:val="nil"/>
                    <w:bottom w:val="single" w:sz="4" w:space="0" w:color="auto"/>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single" w:sz="4" w:space="0" w:color="auto"/>
                    <w:right w:val="nil"/>
                  </w:tcBorders>
                  <w:noWrap/>
                  <w:hideMark/>
                </w:tcPr>
                <w:p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w:t>
                  </w:r>
                </w:p>
              </w:tc>
              <w:tc>
                <w:tcPr>
                  <w:tcW w:w="2212" w:type="dxa"/>
                  <w:tcBorders>
                    <w:top w:val="nil"/>
                    <w:left w:val="nil"/>
                    <w:bottom w:val="single" w:sz="4" w:space="0" w:color="auto"/>
                    <w:right w:val="nil"/>
                  </w:tcBorders>
                  <w:noWrap/>
                  <w:hideMark/>
                </w:tcPr>
                <w:p w:rsidR="00465D31" w:rsidRPr="003C1803" w:rsidRDefault="00465D31" w:rsidP="00465D31">
                  <w:pPr>
                    <w:keepNext/>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194</w:t>
                  </w:r>
                </w:p>
              </w:tc>
            </w:tr>
          </w:tbl>
          <w:p w:rsidR="00465D31" w:rsidRDefault="00465D31" w:rsidP="00465D31">
            <w:pPr>
              <w:spacing w:line="360" w:lineRule="auto"/>
              <w:rPr>
                <w:szCs w:val="24"/>
              </w:rPr>
            </w:pPr>
          </w:p>
          <w:p w:rsidR="00465D31" w:rsidRDefault="00465D31" w:rsidP="00465D31">
            <w:pPr>
              <w:tabs>
                <w:tab w:val="left" w:pos="7560"/>
              </w:tabs>
              <w:rPr>
                <w:szCs w:val="24"/>
              </w:rPr>
            </w:pPr>
            <w:r w:rsidRPr="00060096">
              <w:rPr>
                <w:szCs w:val="24"/>
              </w:rPr>
              <w:t xml:space="preserve">The author with the highest publication in the field of ethical climate was traced to </w:t>
            </w:r>
            <w:proofErr w:type="spellStart"/>
            <w:r w:rsidRPr="00060096">
              <w:rPr>
                <w:szCs w:val="24"/>
              </w:rPr>
              <w:t>Borhani</w:t>
            </w:r>
            <w:proofErr w:type="spellEnd"/>
            <w:r w:rsidRPr="00060096">
              <w:rPr>
                <w:szCs w:val="24"/>
              </w:rPr>
              <w:t xml:space="preserve">, </w:t>
            </w:r>
            <w:proofErr w:type="spellStart"/>
            <w:r w:rsidRPr="00060096">
              <w:rPr>
                <w:szCs w:val="24"/>
              </w:rPr>
              <w:t>Fariba</w:t>
            </w:r>
            <w:proofErr w:type="spellEnd"/>
            <w:r w:rsidRPr="00060096">
              <w:rPr>
                <w:szCs w:val="24"/>
              </w:rPr>
              <w:t>, with a total of eight (8) publications, and 59 citations. The author with the most citations was identified as Deshpande, and Satish P., with a total of 184 citations. The author with the strongest total link strength of 829 were Kim, Byung-</w:t>
            </w:r>
            <w:proofErr w:type="spellStart"/>
            <w:r w:rsidRPr="00060096">
              <w:rPr>
                <w:szCs w:val="24"/>
              </w:rPr>
              <w:t>Jik</w:t>
            </w:r>
            <w:proofErr w:type="spellEnd"/>
            <w:r w:rsidRPr="00060096">
              <w:rPr>
                <w:szCs w:val="24"/>
              </w:rPr>
              <w:t xml:space="preserve"> and </w:t>
            </w:r>
            <w:proofErr w:type="spellStart"/>
            <w:proofErr w:type="gramStart"/>
            <w:r w:rsidRPr="00060096">
              <w:rPr>
                <w:szCs w:val="24"/>
              </w:rPr>
              <w:t>Kim,Tae</w:t>
            </w:r>
            <w:proofErr w:type="spellEnd"/>
            <w:proofErr w:type="gramEnd"/>
            <w:r w:rsidRPr="00060096">
              <w:rPr>
                <w:szCs w:val="24"/>
              </w:rPr>
              <w:t xml:space="preserve">-Hyun. </w:t>
            </w:r>
            <w:r w:rsidRPr="000762B5">
              <w:rPr>
                <w:szCs w:val="24"/>
              </w:rPr>
              <w:t xml:space="preserve"> </w:t>
            </w:r>
          </w:p>
          <w:p w:rsidR="00465D31" w:rsidRPr="000762B5" w:rsidRDefault="00465D31" w:rsidP="00465D31">
            <w:pPr>
              <w:tabs>
                <w:tab w:val="left" w:pos="7560"/>
              </w:tabs>
              <w:spacing w:line="360" w:lineRule="auto"/>
              <w:rPr>
                <w:szCs w:val="24"/>
              </w:rPr>
            </w:pPr>
            <w:r>
              <w:rPr>
                <w:szCs w:val="24"/>
              </w:rPr>
              <w:t xml:space="preserve">                   </w:t>
            </w:r>
            <w:r w:rsidRPr="000762B5">
              <w:rPr>
                <w:b/>
                <w:bCs/>
                <w:noProof/>
                <w:szCs w:val="24"/>
              </w:rPr>
              <w:drawing>
                <wp:inline distT="0" distB="0" distL="0" distR="0" wp14:anchorId="13646EA1" wp14:editId="0EF4D821">
                  <wp:extent cx="4770755" cy="1867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horbnnne.png"/>
                          <pic:cNvPicPr/>
                        </pic:nvPicPr>
                        <pic:blipFill rotWithShape="1">
                          <a:blip r:embed="rId16" cstate="print">
                            <a:extLst>
                              <a:ext uri="{28A0092B-C50C-407E-A947-70E740481C1C}">
                                <a14:useLocalDpi xmlns:a14="http://schemas.microsoft.com/office/drawing/2010/main" val="0"/>
                              </a:ext>
                            </a:extLst>
                          </a:blip>
                          <a:srcRect t="26795"/>
                          <a:stretch/>
                        </pic:blipFill>
                        <pic:spPr bwMode="auto">
                          <a:xfrm>
                            <a:off x="0" y="0"/>
                            <a:ext cx="4804690" cy="1880996"/>
                          </a:xfrm>
                          <a:prstGeom prst="rect">
                            <a:avLst/>
                          </a:prstGeom>
                          <a:ln>
                            <a:noFill/>
                          </a:ln>
                          <a:extLst>
                            <a:ext uri="{53640926-AAD7-44D8-BBD7-CCE9431645EC}">
                              <a14:shadowObscured xmlns:a14="http://schemas.microsoft.com/office/drawing/2010/main"/>
                            </a:ext>
                          </a:extLst>
                        </pic:spPr>
                      </pic:pic>
                    </a:graphicData>
                  </a:graphic>
                </wp:inline>
              </w:drawing>
            </w:r>
            <w:r w:rsidRPr="000762B5">
              <w:rPr>
                <w:szCs w:val="24"/>
              </w:rPr>
              <w:t xml:space="preserve"> </w:t>
            </w:r>
          </w:p>
          <w:p w:rsidR="00465D31" w:rsidRDefault="00465D31" w:rsidP="00465D31">
            <w:pPr>
              <w:spacing w:line="360" w:lineRule="auto"/>
              <w:jc w:val="center"/>
              <w:rPr>
                <w:szCs w:val="24"/>
              </w:rPr>
            </w:pPr>
            <w:r w:rsidRPr="00161CC4">
              <w:rPr>
                <w:b/>
                <w:szCs w:val="24"/>
              </w:rPr>
              <w:t xml:space="preserve">Figure </w:t>
            </w:r>
            <w:r w:rsidRPr="00161CC4">
              <w:rPr>
                <w:b/>
                <w:i/>
                <w:szCs w:val="24"/>
              </w:rPr>
              <w:fldChar w:fldCharType="begin"/>
            </w:r>
            <w:r w:rsidRPr="00161CC4">
              <w:rPr>
                <w:b/>
                <w:szCs w:val="24"/>
              </w:rPr>
              <w:instrText xml:space="preserve"> SEQ Figure \* ARABIC </w:instrText>
            </w:r>
            <w:r w:rsidRPr="00161CC4">
              <w:rPr>
                <w:b/>
                <w:i/>
                <w:szCs w:val="24"/>
              </w:rPr>
              <w:fldChar w:fldCharType="separate"/>
            </w:r>
            <w:r>
              <w:rPr>
                <w:b/>
                <w:noProof/>
                <w:szCs w:val="24"/>
              </w:rPr>
              <w:t>5</w:t>
            </w:r>
            <w:r w:rsidRPr="00161CC4">
              <w:rPr>
                <w:b/>
                <w:i/>
                <w:szCs w:val="24"/>
              </w:rPr>
              <w:fldChar w:fldCharType="end"/>
            </w:r>
            <w:r>
              <w:rPr>
                <w:b/>
                <w:szCs w:val="24"/>
              </w:rPr>
              <w:t>.</w:t>
            </w:r>
            <w:r w:rsidRPr="009E0ACA">
              <w:rPr>
                <w:szCs w:val="24"/>
              </w:rPr>
              <w:t xml:space="preserve"> Network Visualization of Authors</w:t>
            </w:r>
          </w:p>
          <w:p w:rsidR="00465D31" w:rsidRPr="009E3997" w:rsidRDefault="00465D31" w:rsidP="00465D31">
            <w:pPr>
              <w:jc w:val="both"/>
              <w:rPr>
                <w:szCs w:val="24"/>
              </w:rPr>
            </w:pPr>
            <w:r w:rsidRPr="000762B5">
              <w:rPr>
                <w:szCs w:val="24"/>
              </w:rPr>
              <w:t xml:space="preserve">The network visualization based on author bibliographic coupling shows that there are three cluster emerging </w:t>
            </w:r>
            <w:proofErr w:type="gramStart"/>
            <w:r w:rsidRPr="000762B5">
              <w:rPr>
                <w:szCs w:val="24"/>
              </w:rPr>
              <w:t>on the basis of</w:t>
            </w:r>
            <w:proofErr w:type="gramEnd"/>
            <w:r w:rsidRPr="000762B5">
              <w:rPr>
                <w:szCs w:val="24"/>
              </w:rPr>
              <w:t xml:space="preserve"> author’s collaboration and co citations. Cluster one in red color, cluster 2 in green color and cluster 3 in blue color.</w:t>
            </w:r>
          </w:p>
        </w:tc>
      </w:tr>
    </w:tbl>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Pr="00465D31" w:rsidRDefault="00465D31" w:rsidP="00465D31">
      <w:pPr>
        <w:pStyle w:val="Heading2"/>
        <w:spacing w:before="0" w:after="10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PUBLICATIONS IN THE FIELD</w:t>
      </w:r>
    </w:p>
    <w:p w:rsidR="00465D31" w:rsidRPr="00465D31" w:rsidRDefault="00465D31" w:rsidP="00465D31">
      <w:pPr>
        <w:tabs>
          <w:tab w:val="left" w:pos="7560"/>
        </w:tabs>
        <w:jc w:val="both"/>
      </w:pPr>
    </w:p>
    <w:p w:rsidR="00465D31" w:rsidRPr="00465D31" w:rsidRDefault="00465D31" w:rsidP="00465D31">
      <w:pPr>
        <w:jc w:val="both"/>
      </w:pPr>
      <w:r w:rsidRPr="00465D31">
        <w:t xml:space="preserve">The bibliographic analysis using document as unit of analysis to find out the top publication, with highest citation and strongest total link strength. The minimum citation per publication was set at 100, out of 702 publication, 36 met the threshold of 100 citations. The strongest publication with highest 535 citations is ‘Bad Apples, Bad Cases, and Bad Barrels: Meta-Analytic Evidence About Sources of Unethical Decisions at Work’ by </w:t>
      </w:r>
      <w:r w:rsidRPr="00465D31">
        <w:fldChar w:fldCharType="begin" w:fldLock="1"/>
      </w:r>
      <w:r w:rsidRPr="00465D31">
        <w:instrText>ADDIN CSL_CITATION {"citationItems":[{"id":"ITEM-1","itemData":{"DOI":"10.1037/a0017103","ISSN":"00219010","PMID":"20085404","abstract":"As corporate scandals proliferate, practitioners and researchers alike need a cumulative, quantitative understanding of the antecedents associated with unethical decisions in organizations. In this meta-analysis, the authors draw from over 30 years of research and multiple literatures to examine individual (\"bad apple\"), moral issue (\"bad case\"), and organizational environment (\"bad barrel\") antecedents of unethical choice. Findings provide empirical support for several foundational theories and paint a clearer picture of relationships characterized by mixed results. Structural equation modeling revealed the complexity (multidetermined nature) of unethical choice, as well as a need for research that simultaneously examines different sets of antecedents. Moderator analyses unexpectedly uncovered better prediction of unethical behavior than of intention for several variables. This suggests a need to more strongly consider a new \"ethical impulse\" perspective in addition to the traditional \"ethical calculus\" perspective. Results serve as a data-based foundation and guide for future theoretical and empirical development in the domain of behavioral ethics. © 2010 American Psychological Association.","author":[{"dropping-particle":"","family":"Kish-Gephart","given":"Jennifer J.","non-dropping-particle":"","parse-names":false,"suffix":""},{"dropping-particle":"","family":"Harrison","given":"David A.","non-dropping-particle":"","parse-names":false,"suffix":""},{"dropping-particle":"","family":"Treviño","given":"Linda Klebe","non-dropping-particle":"","parse-names":false,"suffix":""}],"container-title":"Journal of Applied Psychology","id":"ITEM-1","issue":"1","issued":{"date-parts":[["2010"]]},"page":"1-31","title":"Bad Apples, Bad Cases, and Bad Barrels: Meta-Analytic Evidence About Sources of Unethical Decisions at Work","type":"article-journal","volume":"95"},"uris":["http://www.mendeley.com/documents/?uuid=c551eafe-3610-4299-8fb2-283b5e428a4b"]}],"mendeley":{"formattedCitation":"(Kish-Gephart, Harrison, &amp; Treviño, 2010)","manualFormatting":"Kish-Gephart, Harrison, &amp; Treviño (2010)","plainTextFormattedCitation":"(Kish-Gephart, Harrison, &amp; Treviño, 2010)","previouslyFormattedCitation":"(Kish-Gephart, Harrison, &amp; Treviño, 2010)"},"properties":{"noteIndex":0},"schema":"https://github.com/citation-style-language/schema/raw/master/csl-citation.json"}</w:instrText>
      </w:r>
      <w:r w:rsidRPr="00465D31">
        <w:fldChar w:fldCharType="separate"/>
      </w:r>
      <w:r w:rsidRPr="00465D31">
        <w:rPr>
          <w:noProof/>
        </w:rPr>
        <w:t>Kish-Gephart, Harrison, &amp; Treviño (2010)</w:t>
      </w:r>
      <w:r w:rsidRPr="00465D31">
        <w:fldChar w:fldCharType="end"/>
      </w:r>
      <w:r w:rsidRPr="00465D31">
        <w:t xml:space="preserve"> published in journal of applied psychology [27]. The research focuses on why organizational member takes unethical decisions, and the research found some potential antecedents for unethical decision makings. The study finding provided useful insight and suggestion for ethical impulse perspective and ethical calculus perspective.  </w:t>
      </w:r>
    </w:p>
    <w:p w:rsidR="00465D31" w:rsidRPr="00465D31" w:rsidRDefault="00465D31" w:rsidP="00465D31">
      <w:pPr>
        <w:jc w:val="both"/>
      </w:pPr>
      <w:r w:rsidRPr="00465D31">
        <w:t xml:space="preserve">The second publication in the field with 353 citations is ‘Nurse-physician perspectives on the care of dying patients in intensive care units: Collaboration, moral distress, and ethical climate’ by </w:t>
      </w:r>
      <w:r w:rsidRPr="00465D31">
        <w:fldChar w:fldCharType="begin" w:fldLock="1"/>
      </w:r>
      <w:r w:rsidRPr="00465D31">
        <w:instrText>ADDIN CSL_CITATION {"citationItems":[{"id":"ITEM-1","itemData":{"DOI":"10.1097/01.CCM.0000254722.50608.2D","ISSN":"00903493","PMID":"17205001","abstract":"OBJECTIVE: To explore registered nurses' and attending physicians' perspectives on caring for dying patients in intensive care units (ICUs), with particular attention to the relationships among moral distress, ethical climate, physician/nurse collaboration, and satisfaction with quality of care. DESIGN: Descriptive pilot study using a survey design. SETTING: Fourteen ICUs in two institutions in different regions of Virginia. SUBJECTS: Twenty-nine attending physicians who admitted patients to the ICUs and 196 registered nurses engaged in direct patient care. INTERVENTIONS: Survey questionnaire. MEASUREMENTS AND MAIN RESULTS: At the first site, registered nurses reported lower collaboration (p &lt; .001), higher moral distress (p &lt; .001), a more negative ethical environment (p &lt; .001), and less satisfaction with quality of care (p = .005) than did attending physicians. The highest moral distress situations for both registered nurses and physicians involved those situations in which caregivers felt pressured to continue unwarranted aggressive treatment. Nurses perceived distressing situations occurring more frequently than did physicians. At the second site, 45% of the registered nurses surveyed reported having left or considered leaving a position because of moral distress. For physicians, collaboration related to satisfaction with quality of care (p &lt; .001) and ethical environment (p = .004); for nurses, collaboration was related to satisfaction (p &lt; .001) and ethical climate (p &lt; .001) at both sites and negatively related to moral distress at site 2 (p = .05). Overall, registered nurses with higher moral distress scores had lower satisfaction with quality of care (p &lt; .001), lower perception of ethical environment (p &lt; .001), and lower perception of collaboration (p &lt; .001). CONCLUSIONS: Registered nurses experienced more moral distress and lower collaboration than physicians, they perceived their ethical environment as more negative, and they were less satisfied with the quality of care provided on their units than were physicians. Provider assessments of quality of care were strongly related to perception of collaboration. Improving the ethical climate in ICUs through explicit discussions of moral distress, recognition of differences in nurse/physician values, and improving collaboration may mitigate frustration arising from differences in perspective. Copyright © 2007 by the Society of Critical Care Medicine and Lippincott Williams &amp; Wilkins.","author":[{"dropping-particle":"","family":"Hamric","given":"Ann B.","non-dropping-particle":"","parse-names":false,"suffix":""},{"dropping-particle":"","family":"Blackhall","given":"Leslie J.","non-dropping-particle":"","parse-names":false,"suffix":""}],"container-title":"Critical Care Medicine","id":"ITEM-1","issue":"2","issued":{"date-parts":[["2007"]]},"page":"422-429","title":"Nurse-physician perspectives on the care of dying patients in intensive care units: Collaboration, moral distress, and ethical climate","type":"article-journal","volume":"35"},"uris":["http://www.mendeley.com/documents/?uuid=f9aa5b01-b24a-4068-8a9d-6bb27282c171"]}],"mendeley":{"formattedCitation":"(Hamric &amp; Blackhall, 2007)","manualFormatting":"Hamric and Blackhall (2007)","plainTextFormattedCitation":"(Hamric &amp; Blackhall, 2007)","previouslyFormattedCitation":"(Hamric &amp; Blackhall, 2007)"},"properties":{"noteIndex":0},"schema":"https://github.com/citation-style-language/schema/raw/master/csl-citation.json"}</w:instrText>
      </w:r>
      <w:r w:rsidRPr="00465D31">
        <w:fldChar w:fldCharType="separate"/>
      </w:r>
      <w:r w:rsidRPr="00465D31">
        <w:rPr>
          <w:noProof/>
        </w:rPr>
        <w:t>Hamric and Blackhall (2007)</w:t>
      </w:r>
      <w:r w:rsidRPr="00465D31">
        <w:fldChar w:fldCharType="end"/>
      </w:r>
      <w:r w:rsidRPr="00465D31">
        <w:t xml:space="preserve"> published in Critical Care Medicine [28].  The study focuses on registered nurses experienced more moral distress and lower collaboration than physicians, they perceived their ethical environment as more negative, and they were less satisfied with the quality of care provided on their units than were physicians. Provider assessments of quality </w:t>
      </w:r>
      <w:r w:rsidRPr="00465D31">
        <w:lastRenderedPageBreak/>
        <w:t>of care were strongly related to perception of collaboration. Improving the ethical climate in ICUs through explicit discussions of moral distress, recognition of differences in nurse/physician values, and improving collaboration may mitigate frustration arising from differences in perspective.</w:t>
      </w: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161CC4">
        <w:rPr>
          <w:rFonts w:ascii="Times New Roman" w:hAnsi="Times New Roman" w:cs="Times New Roman"/>
          <w:b/>
          <w:i w:val="0"/>
          <w:color w:val="auto"/>
          <w:sz w:val="24"/>
          <w:szCs w:val="24"/>
        </w:rPr>
        <w:t xml:space="preserve">Table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Table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Publication in the Field</w:t>
      </w:r>
    </w:p>
    <w:p w:rsidR="00465D31" w:rsidRPr="000762B5" w:rsidRDefault="00465D31" w:rsidP="00465D31">
      <w:pPr>
        <w:tabs>
          <w:tab w:val="left" w:pos="7560"/>
        </w:tabs>
        <w:spacing w:line="360" w:lineRule="auto"/>
        <w:rPr>
          <w:szCs w:val="24"/>
        </w:rPr>
      </w:pPr>
    </w:p>
    <w:tbl>
      <w:tblPr>
        <w:tblStyle w:val="PlainTable4"/>
        <w:tblW w:w="7938" w:type="dxa"/>
        <w:jc w:val="center"/>
        <w:tblLayout w:type="fixed"/>
        <w:tblLook w:val="04A0" w:firstRow="1" w:lastRow="0" w:firstColumn="1" w:lastColumn="0" w:noHBand="0" w:noVBand="1"/>
      </w:tblPr>
      <w:tblGrid>
        <w:gridCol w:w="3197"/>
        <w:gridCol w:w="1367"/>
        <w:gridCol w:w="3374"/>
      </w:tblGrid>
      <w:tr w:rsidR="00465D31" w:rsidRPr="000762B5" w:rsidTr="006F7C8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4" w:space="0" w:color="auto"/>
              <w:bottom w:val="single" w:sz="4" w:space="0" w:color="auto"/>
            </w:tcBorders>
            <w:noWrap/>
            <w:hideMark/>
          </w:tcPr>
          <w:p w:rsidR="00465D31" w:rsidRPr="003C1803" w:rsidRDefault="00465D31" w:rsidP="006F7C81">
            <w:pPr>
              <w:spacing w:line="360" w:lineRule="auto"/>
              <w:jc w:val="center"/>
            </w:pPr>
            <w:r w:rsidRPr="003C1803">
              <w:t>Documents</w:t>
            </w:r>
          </w:p>
        </w:tc>
        <w:tc>
          <w:tcPr>
            <w:tcW w:w="1367" w:type="dxa"/>
            <w:tcBorders>
              <w:top w:val="single" w:sz="4" w:space="0" w:color="auto"/>
              <w:bottom w:val="single" w:sz="4" w:space="0" w:color="auto"/>
            </w:tcBorders>
            <w:noWrap/>
            <w:hideMark/>
          </w:tcPr>
          <w:p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3374" w:type="dxa"/>
            <w:tcBorders>
              <w:top w:val="single" w:sz="4" w:space="0" w:color="auto"/>
              <w:bottom w:val="single" w:sz="4" w:space="0" w:color="auto"/>
            </w:tcBorders>
            <w:noWrap/>
            <w:hideMark/>
          </w:tcPr>
          <w:p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4" w:space="0" w:color="auto"/>
            </w:tcBorders>
            <w:noWrap/>
            <w:hideMark/>
          </w:tcPr>
          <w:p w:rsidR="00465D31" w:rsidRPr="003C1803" w:rsidRDefault="00465D31" w:rsidP="006F7C81">
            <w:pPr>
              <w:spacing w:line="360" w:lineRule="auto"/>
              <w:jc w:val="center"/>
            </w:pPr>
            <w:r w:rsidRPr="003C1803">
              <w:t>Kish-</w:t>
            </w:r>
            <w:proofErr w:type="spellStart"/>
            <w:r w:rsidRPr="003C1803">
              <w:t>Gephart</w:t>
            </w:r>
            <w:proofErr w:type="spellEnd"/>
            <w:r w:rsidRPr="003C1803">
              <w:t xml:space="preserve"> (2010)</w:t>
            </w:r>
          </w:p>
        </w:tc>
        <w:tc>
          <w:tcPr>
            <w:tcW w:w="1367" w:type="dxa"/>
            <w:tcBorders>
              <w:top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535</w:t>
            </w:r>
          </w:p>
        </w:tc>
        <w:tc>
          <w:tcPr>
            <w:tcW w:w="3374" w:type="dxa"/>
            <w:tcBorders>
              <w:top w:val="single" w:sz="4" w:space="0" w:color="auto"/>
            </w:tcBorders>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218</w:t>
            </w:r>
          </w:p>
        </w:tc>
      </w:tr>
      <w:tr w:rsidR="00465D31" w:rsidRPr="000762B5" w:rsidTr="006F7C81">
        <w:trPr>
          <w:trHeight w:val="22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Hamric (2007)</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353</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Martin (2006)</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343</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213</w:t>
            </w:r>
          </w:p>
        </w:tc>
      </w:tr>
      <w:tr w:rsidR="00465D31" w:rsidRPr="000762B5" w:rsidTr="006F7C81">
        <w:trPr>
          <w:trHeight w:val="17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Schwepker</w:t>
            </w:r>
            <w:proofErr w:type="spellEnd"/>
            <w:r w:rsidRPr="003C1803">
              <w:t xml:space="preserve"> (2001)</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272</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171</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Delmas (2011)</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263</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23</w:t>
            </w:r>
          </w:p>
        </w:tc>
      </w:tr>
      <w:tr w:rsidR="00465D31" w:rsidRPr="000762B5" w:rsidTr="006F7C81">
        <w:trPr>
          <w:trHeight w:val="13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Kuenzi</w:t>
            </w:r>
            <w:proofErr w:type="spellEnd"/>
            <w:r w:rsidRPr="003C1803">
              <w:t xml:space="preserve"> (2009)</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246</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112</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Cullen (2003)</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240</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113</w:t>
            </w:r>
          </w:p>
        </w:tc>
      </w:tr>
      <w:tr w:rsidR="00465D31" w:rsidRPr="000762B5" w:rsidTr="006F7C81">
        <w:trPr>
          <w:trHeight w:val="9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Flannery (2000)</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223</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91</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Wimbush (1994)</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219</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109</w:t>
            </w:r>
          </w:p>
        </w:tc>
      </w:tr>
      <w:tr w:rsidR="00465D31" w:rsidRPr="000762B5" w:rsidTr="006F7C81">
        <w:trPr>
          <w:trHeight w:val="20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Grojean</w:t>
            </w:r>
            <w:proofErr w:type="spellEnd"/>
            <w:r w:rsidRPr="003C1803">
              <w:t xml:space="preserve"> (2004)</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213</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150</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Neubert (2009)</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203</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126</w:t>
            </w:r>
          </w:p>
        </w:tc>
      </w:tr>
      <w:tr w:rsidR="00465D31" w:rsidRPr="000762B5" w:rsidTr="006F7C81">
        <w:trPr>
          <w:trHeight w:val="16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Schminke</w:t>
            </w:r>
            <w:proofErr w:type="spellEnd"/>
            <w:r w:rsidRPr="003C1803">
              <w:t xml:space="preserve"> (2005)</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188</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161</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Pauly (2009)</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173</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26</w:t>
            </w:r>
          </w:p>
        </w:tc>
      </w:tr>
      <w:tr w:rsidR="00465D31" w:rsidRPr="000762B5" w:rsidTr="006F7C81">
        <w:trPr>
          <w:trHeight w:val="14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Mayer (2010)</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171</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90</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Koh (2001)</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167</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56</w:t>
            </w:r>
          </w:p>
        </w:tc>
      </w:tr>
      <w:tr w:rsidR="00465D31" w:rsidRPr="000762B5" w:rsidTr="006F7C81">
        <w:trPr>
          <w:trHeight w:val="23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Cullen (1993)</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165</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66</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Ulrich (2007)</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156</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23</w:t>
            </w:r>
          </w:p>
        </w:tc>
      </w:tr>
      <w:tr w:rsidR="00465D31" w:rsidRPr="000762B5" w:rsidTr="006F7C81">
        <w:trPr>
          <w:trHeight w:val="20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Schluter (2008)</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150</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24</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Vardi</w:t>
            </w:r>
            <w:proofErr w:type="spellEnd"/>
            <w:r w:rsidRPr="003C1803">
              <w:t xml:space="preserve"> (2001)</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146</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130</w:t>
            </w:r>
          </w:p>
        </w:tc>
      </w:tr>
      <w:tr w:rsidR="00465D31" w:rsidRPr="000762B5" w:rsidTr="006F7C81">
        <w:trPr>
          <w:trHeight w:val="168"/>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Sims (1992)</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146</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26</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Dickson (2001)</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141</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159</w:t>
            </w:r>
          </w:p>
        </w:tc>
      </w:tr>
      <w:tr w:rsidR="00465D31" w:rsidRPr="000762B5" w:rsidTr="006F7C81">
        <w:trPr>
          <w:trHeight w:val="11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Divaris</w:t>
            </w:r>
            <w:proofErr w:type="spellEnd"/>
            <w:r w:rsidRPr="003C1803">
              <w:t xml:space="preserve"> (2008)</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129</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0</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Peterson (2002)</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129</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124</w:t>
            </w:r>
          </w:p>
        </w:tc>
      </w:tr>
      <w:tr w:rsidR="00465D31" w:rsidRPr="000762B5" w:rsidTr="006F7C81">
        <w:trPr>
          <w:trHeight w:val="9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Peterson (2002a)</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129</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134</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Barnett (2000)</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125</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94</w:t>
            </w:r>
          </w:p>
        </w:tc>
      </w:tr>
      <w:tr w:rsidR="00465D31" w:rsidRPr="000762B5" w:rsidTr="006F7C81">
        <w:trPr>
          <w:trHeight w:val="20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Mulki (2008)</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122</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107</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Wimbush (1997)</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120</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114</w:t>
            </w:r>
          </w:p>
        </w:tc>
      </w:tr>
      <w:tr w:rsidR="00465D31" w:rsidRPr="000762B5" w:rsidTr="006F7C81">
        <w:trPr>
          <w:trHeight w:val="30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Sims (1994)</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118</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47</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Tsai (2008)</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116</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116</w:t>
            </w:r>
          </w:p>
        </w:tc>
      </w:tr>
      <w:tr w:rsidR="00465D31" w:rsidRPr="000762B5" w:rsidTr="006F7C81">
        <w:trPr>
          <w:trHeight w:val="188"/>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Ruppel (2000)</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114</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62</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Hart (2005)</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113</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31</w:t>
            </w:r>
          </w:p>
        </w:tc>
      </w:tr>
      <w:tr w:rsidR="00465D31" w:rsidRPr="000762B5" w:rsidTr="006F7C81">
        <w:trPr>
          <w:trHeight w:val="16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Ambrose (2008)</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110</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145</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proofErr w:type="spellStart"/>
            <w:r w:rsidRPr="003C1803">
              <w:t>Babin</w:t>
            </w:r>
            <w:proofErr w:type="spellEnd"/>
            <w:r w:rsidRPr="003C1803">
              <w:t xml:space="preserve"> (2000)</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107</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77</w:t>
            </w:r>
          </w:p>
        </w:tc>
      </w:tr>
      <w:tr w:rsidR="00465D31" w:rsidRPr="000762B5" w:rsidTr="006F7C81">
        <w:trPr>
          <w:trHeight w:val="13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lastRenderedPageBreak/>
              <w:t>Sims (2002)</w:t>
            </w:r>
          </w:p>
        </w:tc>
        <w:tc>
          <w:tcPr>
            <w:tcW w:w="1367"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104</w:t>
            </w:r>
          </w:p>
        </w:tc>
        <w:tc>
          <w:tcPr>
            <w:tcW w:w="3374" w:type="dxa"/>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36</w:t>
            </w:r>
          </w:p>
        </w:tc>
      </w:tr>
      <w:tr w:rsidR="00465D31" w:rsidRPr="000762B5"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rsidR="00465D31" w:rsidRPr="003C1803" w:rsidRDefault="00465D31" w:rsidP="006F7C81">
            <w:pPr>
              <w:spacing w:line="360" w:lineRule="auto"/>
              <w:jc w:val="center"/>
            </w:pPr>
            <w:r w:rsidRPr="003C1803">
              <w:t>Deshpande (1996)</w:t>
            </w:r>
          </w:p>
        </w:tc>
        <w:tc>
          <w:tcPr>
            <w:tcW w:w="1367"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104</w:t>
            </w:r>
          </w:p>
        </w:tc>
        <w:tc>
          <w:tcPr>
            <w:tcW w:w="3374" w:type="dxa"/>
            <w:noWrap/>
            <w:hideMark/>
          </w:tcPr>
          <w:p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28</w:t>
            </w:r>
          </w:p>
        </w:tc>
      </w:tr>
      <w:tr w:rsidR="00465D31" w:rsidRPr="000762B5" w:rsidTr="006F7C81">
        <w:trPr>
          <w:trHeight w:val="235"/>
          <w:jc w:val="center"/>
        </w:trPr>
        <w:tc>
          <w:tcPr>
            <w:cnfStyle w:val="001000000000" w:firstRow="0" w:lastRow="0" w:firstColumn="1" w:lastColumn="0" w:oddVBand="0" w:evenVBand="0" w:oddHBand="0" w:evenHBand="0" w:firstRowFirstColumn="0" w:firstRowLastColumn="0" w:lastRowFirstColumn="0" w:lastRowLastColumn="0"/>
            <w:tcW w:w="3197" w:type="dxa"/>
            <w:tcBorders>
              <w:bottom w:val="single" w:sz="4" w:space="0" w:color="auto"/>
            </w:tcBorders>
            <w:noWrap/>
            <w:hideMark/>
          </w:tcPr>
          <w:p w:rsidR="00465D31" w:rsidRPr="003C1803" w:rsidRDefault="00465D31" w:rsidP="006F7C81">
            <w:pPr>
              <w:spacing w:line="360" w:lineRule="auto"/>
              <w:jc w:val="center"/>
            </w:pPr>
            <w:proofErr w:type="spellStart"/>
            <w:r w:rsidRPr="003C1803">
              <w:t>Schwepker</w:t>
            </w:r>
            <w:proofErr w:type="spellEnd"/>
            <w:r w:rsidRPr="003C1803">
              <w:t xml:space="preserve"> (1997)</w:t>
            </w:r>
          </w:p>
        </w:tc>
        <w:tc>
          <w:tcPr>
            <w:tcW w:w="1367" w:type="dxa"/>
            <w:tcBorders>
              <w:bottom w:val="single" w:sz="4" w:space="0" w:color="auto"/>
            </w:tcBorders>
            <w:noWrap/>
            <w:hideMark/>
          </w:tcPr>
          <w:p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101</w:t>
            </w:r>
          </w:p>
        </w:tc>
        <w:tc>
          <w:tcPr>
            <w:tcW w:w="3374" w:type="dxa"/>
            <w:tcBorders>
              <w:bottom w:val="single" w:sz="4" w:space="0" w:color="auto"/>
            </w:tcBorders>
            <w:noWrap/>
            <w:hideMark/>
          </w:tcPr>
          <w:p w:rsidR="00465D31" w:rsidRPr="003C1803" w:rsidRDefault="00465D31" w:rsidP="006F7C81">
            <w:pPr>
              <w:keepNext/>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123</w:t>
            </w:r>
          </w:p>
        </w:tc>
      </w:tr>
    </w:tbl>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Pr="00465D31" w:rsidRDefault="00465D31" w:rsidP="00465D31">
      <w:pPr>
        <w:pStyle w:val="Heading2"/>
        <w:spacing w:before="0" w:after="10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COUNTRIES IN THE FIELD</w:t>
      </w:r>
    </w:p>
    <w:p w:rsidR="00465D31" w:rsidRPr="00465D31" w:rsidRDefault="00465D31" w:rsidP="00465D31">
      <w:pPr>
        <w:tabs>
          <w:tab w:val="left" w:pos="7560"/>
        </w:tabs>
        <w:jc w:val="both"/>
      </w:pPr>
      <w:r w:rsidRPr="00465D31">
        <w:t xml:space="preserve">The bibliographic coupling analysis also uncovered countries with the highest publications, citations, and total link strength. Based on the co-citation analysis, and the density visualization, the clusters that emerged offered useful insights into the collaborations that exist between authors all over the world.  </w:t>
      </w:r>
    </w:p>
    <w:p w:rsidR="00465D31" w:rsidRPr="00465D31" w:rsidRDefault="00465D31" w:rsidP="00465D31">
      <w:pPr>
        <w:tabs>
          <w:tab w:val="left" w:pos="7560"/>
        </w:tabs>
        <w:jc w:val="both"/>
      </w:pPr>
    </w:p>
    <w:p w:rsidR="00465D31" w:rsidRPr="00465D31" w:rsidRDefault="00465D31" w:rsidP="00465D31">
      <w:pPr>
        <w:pStyle w:val="NormalWeb"/>
        <w:snapToGrid w:val="0"/>
        <w:spacing w:before="0" w:beforeAutospacing="0" w:after="0" w:afterAutospacing="0"/>
        <w:jc w:val="both"/>
        <w:textAlignment w:val="top"/>
        <w:rPr>
          <w:rFonts w:ascii="Times New Roman" w:hAnsi="Times New Roman" w:cs="Times New Roman"/>
          <w:b/>
          <w:bCs/>
          <w:sz w:val="20"/>
          <w:szCs w:val="20"/>
        </w:rPr>
      </w:pPr>
      <w:r w:rsidRPr="00465D31">
        <w:rPr>
          <w:rFonts w:ascii="Times New Roman" w:hAnsi="Times New Roman" w:cs="Times New Roman"/>
          <w:sz w:val="20"/>
          <w:szCs w:val="20"/>
        </w:rPr>
        <w:t>The top 19 countries were shortlisted by the software, based on the criteria of 10 publications as a threshold.</w:t>
      </w: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3376EC">
        <w:rPr>
          <w:rFonts w:ascii="Times New Roman" w:hAnsi="Times New Roman" w:cs="Times New Roman"/>
          <w:b/>
          <w:i w:val="0"/>
          <w:color w:val="auto"/>
          <w:sz w:val="24"/>
          <w:szCs w:val="24"/>
        </w:rPr>
        <w:t xml:space="preserve">Table </w:t>
      </w:r>
      <w:r w:rsidRPr="003376EC">
        <w:rPr>
          <w:rFonts w:ascii="Times New Roman" w:hAnsi="Times New Roman" w:cs="Times New Roman"/>
          <w:b/>
          <w:i w:val="0"/>
          <w:color w:val="auto"/>
          <w:sz w:val="24"/>
          <w:szCs w:val="24"/>
        </w:rPr>
        <w:fldChar w:fldCharType="begin"/>
      </w:r>
      <w:r w:rsidRPr="003376EC">
        <w:rPr>
          <w:rFonts w:ascii="Times New Roman" w:hAnsi="Times New Roman" w:cs="Times New Roman"/>
          <w:b/>
          <w:i w:val="0"/>
          <w:color w:val="auto"/>
          <w:sz w:val="24"/>
          <w:szCs w:val="24"/>
        </w:rPr>
        <w:instrText xml:space="preserve"> SEQ Table \* ARABIC </w:instrText>
      </w:r>
      <w:r w:rsidRPr="003376EC">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3376EC">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D9465C">
        <w:rPr>
          <w:rFonts w:ascii="Times New Roman" w:hAnsi="Times New Roman" w:cs="Times New Roman"/>
          <w:i w:val="0"/>
          <w:color w:val="auto"/>
          <w:sz w:val="24"/>
          <w:szCs w:val="24"/>
        </w:rPr>
        <w:t>Top Countries in the Field</w:t>
      </w:r>
    </w:p>
    <w:p w:rsidR="00465D31" w:rsidRDefault="00465D31" w:rsidP="00465D31">
      <w:pPr>
        <w:tabs>
          <w:tab w:val="left" w:pos="7560"/>
        </w:tabs>
        <w:spacing w:line="360" w:lineRule="auto"/>
        <w:rPr>
          <w:szCs w:val="24"/>
        </w:rPr>
      </w:pPr>
    </w:p>
    <w:tbl>
      <w:tblPr>
        <w:tblStyle w:val="TableGridLight"/>
        <w:tblW w:w="7229" w:type="dxa"/>
        <w:tblInd w:w="1418" w:type="dxa"/>
        <w:tblLayout w:type="fixed"/>
        <w:tblLook w:val="04A0" w:firstRow="1" w:lastRow="0" w:firstColumn="1" w:lastColumn="0" w:noHBand="0" w:noVBand="1"/>
      </w:tblPr>
      <w:tblGrid>
        <w:gridCol w:w="1992"/>
        <w:gridCol w:w="1647"/>
        <w:gridCol w:w="1434"/>
        <w:gridCol w:w="2156"/>
      </w:tblGrid>
      <w:tr w:rsidR="00465D31" w:rsidRPr="000762B5" w:rsidTr="006F7C81">
        <w:trPr>
          <w:trHeight w:val="215"/>
        </w:trPr>
        <w:tc>
          <w:tcPr>
            <w:tcW w:w="1992" w:type="dxa"/>
            <w:tcBorders>
              <w:top w:val="single" w:sz="4" w:space="0" w:color="auto"/>
              <w:left w:val="nil"/>
              <w:bottom w:val="single" w:sz="4" w:space="0" w:color="auto"/>
              <w:right w:val="nil"/>
            </w:tcBorders>
            <w:noWrap/>
            <w:hideMark/>
          </w:tcPr>
          <w:p w:rsidR="00465D31" w:rsidRPr="003C1803" w:rsidRDefault="00465D31" w:rsidP="006F7C81">
            <w:pPr>
              <w:spacing w:line="360" w:lineRule="auto"/>
              <w:jc w:val="center"/>
              <w:rPr>
                <w:b/>
                <w:bCs/>
              </w:rPr>
            </w:pPr>
            <w:r w:rsidRPr="003C1803">
              <w:rPr>
                <w:b/>
                <w:bCs/>
              </w:rPr>
              <w:t>Country</w:t>
            </w:r>
          </w:p>
        </w:tc>
        <w:tc>
          <w:tcPr>
            <w:tcW w:w="1647" w:type="dxa"/>
            <w:tcBorders>
              <w:top w:val="single" w:sz="4" w:space="0" w:color="auto"/>
              <w:left w:val="nil"/>
              <w:bottom w:val="single" w:sz="4" w:space="0" w:color="auto"/>
              <w:right w:val="nil"/>
            </w:tcBorders>
            <w:noWrap/>
            <w:hideMark/>
          </w:tcPr>
          <w:p w:rsidR="00465D31" w:rsidRPr="003C1803" w:rsidRDefault="00465D31" w:rsidP="006F7C81">
            <w:pPr>
              <w:spacing w:line="360" w:lineRule="auto"/>
              <w:jc w:val="center"/>
              <w:rPr>
                <w:b/>
                <w:bCs/>
              </w:rPr>
            </w:pPr>
            <w:r w:rsidRPr="003C1803">
              <w:rPr>
                <w:b/>
                <w:bCs/>
              </w:rPr>
              <w:t>Documents</w:t>
            </w:r>
          </w:p>
        </w:tc>
        <w:tc>
          <w:tcPr>
            <w:tcW w:w="1434" w:type="dxa"/>
            <w:tcBorders>
              <w:top w:val="single" w:sz="4" w:space="0" w:color="auto"/>
              <w:left w:val="nil"/>
              <w:bottom w:val="single" w:sz="4" w:space="0" w:color="auto"/>
              <w:right w:val="nil"/>
            </w:tcBorders>
            <w:noWrap/>
            <w:hideMark/>
          </w:tcPr>
          <w:p w:rsidR="00465D31" w:rsidRPr="003C1803" w:rsidRDefault="00465D31" w:rsidP="006F7C81">
            <w:pPr>
              <w:spacing w:line="360" w:lineRule="auto"/>
              <w:jc w:val="center"/>
              <w:rPr>
                <w:b/>
                <w:bCs/>
              </w:rPr>
            </w:pPr>
            <w:r w:rsidRPr="003C1803">
              <w:rPr>
                <w:b/>
                <w:bCs/>
              </w:rPr>
              <w:t>Citations</w:t>
            </w:r>
          </w:p>
        </w:tc>
        <w:tc>
          <w:tcPr>
            <w:tcW w:w="2156" w:type="dxa"/>
            <w:tcBorders>
              <w:top w:val="single" w:sz="4" w:space="0" w:color="auto"/>
              <w:left w:val="nil"/>
              <w:bottom w:val="single" w:sz="4" w:space="0" w:color="auto"/>
              <w:right w:val="nil"/>
            </w:tcBorders>
            <w:noWrap/>
            <w:hideMark/>
          </w:tcPr>
          <w:p w:rsidR="00465D31" w:rsidRPr="003C1803" w:rsidRDefault="00465D31" w:rsidP="006F7C81">
            <w:pPr>
              <w:spacing w:line="360" w:lineRule="auto"/>
              <w:jc w:val="center"/>
              <w:rPr>
                <w:b/>
                <w:bCs/>
              </w:rPr>
            </w:pPr>
            <w:r w:rsidRPr="003C1803">
              <w:rPr>
                <w:b/>
                <w:bCs/>
              </w:rPr>
              <w:t>Total Link Strength</w:t>
            </w:r>
          </w:p>
        </w:tc>
      </w:tr>
      <w:tr w:rsidR="00465D31" w:rsidRPr="000762B5" w:rsidTr="006F7C81">
        <w:trPr>
          <w:trHeight w:val="120"/>
        </w:trPr>
        <w:tc>
          <w:tcPr>
            <w:tcW w:w="1992" w:type="dxa"/>
            <w:tcBorders>
              <w:top w:val="single" w:sz="4" w:space="0" w:color="auto"/>
              <w:left w:val="nil"/>
              <w:bottom w:val="nil"/>
              <w:right w:val="nil"/>
            </w:tcBorders>
            <w:noWrap/>
            <w:hideMark/>
          </w:tcPr>
          <w:p w:rsidR="00465D31" w:rsidRPr="003C1803" w:rsidRDefault="00465D31" w:rsidP="006F7C81">
            <w:pPr>
              <w:spacing w:line="360" w:lineRule="auto"/>
              <w:jc w:val="center"/>
            </w:pPr>
            <w:r w:rsidRPr="003C1803">
              <w:t>USA</w:t>
            </w:r>
          </w:p>
        </w:tc>
        <w:tc>
          <w:tcPr>
            <w:tcW w:w="1647" w:type="dxa"/>
            <w:tcBorders>
              <w:top w:val="single" w:sz="4" w:space="0" w:color="auto"/>
              <w:left w:val="nil"/>
              <w:bottom w:val="nil"/>
              <w:right w:val="nil"/>
            </w:tcBorders>
            <w:noWrap/>
            <w:hideMark/>
          </w:tcPr>
          <w:p w:rsidR="00465D31" w:rsidRPr="003C1803" w:rsidRDefault="00465D31" w:rsidP="006F7C81">
            <w:pPr>
              <w:spacing w:line="360" w:lineRule="auto"/>
              <w:jc w:val="center"/>
            </w:pPr>
            <w:r w:rsidRPr="003C1803">
              <w:t>270</w:t>
            </w:r>
          </w:p>
        </w:tc>
        <w:tc>
          <w:tcPr>
            <w:tcW w:w="1434" w:type="dxa"/>
            <w:tcBorders>
              <w:top w:val="single" w:sz="4" w:space="0" w:color="auto"/>
              <w:left w:val="nil"/>
              <w:bottom w:val="nil"/>
              <w:right w:val="nil"/>
            </w:tcBorders>
            <w:noWrap/>
            <w:hideMark/>
          </w:tcPr>
          <w:p w:rsidR="00465D31" w:rsidRPr="003C1803" w:rsidRDefault="00465D31" w:rsidP="006F7C81">
            <w:pPr>
              <w:spacing w:line="360" w:lineRule="auto"/>
              <w:jc w:val="center"/>
            </w:pPr>
            <w:r w:rsidRPr="003C1803">
              <w:t>9870</w:t>
            </w:r>
          </w:p>
        </w:tc>
        <w:tc>
          <w:tcPr>
            <w:tcW w:w="2156" w:type="dxa"/>
            <w:tcBorders>
              <w:top w:val="single" w:sz="4" w:space="0" w:color="auto"/>
              <w:left w:val="nil"/>
              <w:bottom w:val="nil"/>
              <w:right w:val="nil"/>
            </w:tcBorders>
            <w:noWrap/>
            <w:hideMark/>
          </w:tcPr>
          <w:p w:rsidR="00465D31" w:rsidRPr="003C1803" w:rsidRDefault="00465D31" w:rsidP="006F7C81">
            <w:pPr>
              <w:spacing w:line="360" w:lineRule="auto"/>
              <w:jc w:val="center"/>
            </w:pPr>
            <w:r w:rsidRPr="003C1803">
              <w:t>118153</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China</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65</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494</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43338</w:t>
            </w:r>
          </w:p>
        </w:tc>
      </w:tr>
      <w:tr w:rsidR="00465D31" w:rsidRPr="000762B5" w:rsidTr="006F7C81">
        <w:trPr>
          <w:trHeight w:val="94"/>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Turkey</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37</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563</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31623</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England</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34</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627</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22039</w:t>
            </w:r>
          </w:p>
        </w:tc>
      </w:tr>
      <w:tr w:rsidR="00465D31" w:rsidRPr="000762B5" w:rsidTr="006F7C81">
        <w:trPr>
          <w:trHeight w:val="185"/>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Australia</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33</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545</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21456</w:t>
            </w:r>
          </w:p>
        </w:tc>
      </w:tr>
      <w:tr w:rsidR="00465D31" w:rsidRPr="000762B5" w:rsidTr="006F7C81">
        <w:trPr>
          <w:trHeight w:val="10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Canada</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33</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748</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17255</w:t>
            </w:r>
          </w:p>
        </w:tc>
      </w:tr>
      <w:tr w:rsidR="00465D31" w:rsidRPr="000762B5" w:rsidTr="006F7C81">
        <w:trPr>
          <w:trHeight w:val="16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Taiwan</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32</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527</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35480</w:t>
            </w:r>
          </w:p>
        </w:tc>
      </w:tr>
      <w:tr w:rsidR="00465D31" w:rsidRPr="000762B5" w:rsidTr="006F7C81">
        <w:trPr>
          <w:trHeight w:val="210"/>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Malaysia</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25</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176</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18900</w:t>
            </w:r>
          </w:p>
        </w:tc>
      </w:tr>
      <w:tr w:rsidR="00465D31" w:rsidRPr="000762B5" w:rsidTr="006F7C81">
        <w:trPr>
          <w:trHeight w:val="11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Iran</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23</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123</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7110</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South Korea</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23</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315</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19397</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Israel</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20</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383</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15329</w:t>
            </w:r>
          </w:p>
        </w:tc>
      </w:tr>
      <w:tr w:rsidR="00465D31" w:rsidRPr="000762B5" w:rsidTr="006F7C81">
        <w:trPr>
          <w:trHeight w:val="137"/>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Sweden</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18</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227</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7133</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Germany</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17</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225</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13617</w:t>
            </w:r>
          </w:p>
        </w:tc>
      </w:tr>
      <w:tr w:rsidR="00465D31" w:rsidRPr="000762B5" w:rsidTr="006F7C81">
        <w:trPr>
          <w:trHeight w:val="101"/>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Belgium</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222</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9564</w:t>
            </w:r>
          </w:p>
        </w:tc>
      </w:tr>
      <w:tr w:rsidR="00465D31" w:rsidRPr="000762B5" w:rsidTr="006F7C81">
        <w:trPr>
          <w:trHeight w:val="8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France</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289</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10440</w:t>
            </w:r>
          </w:p>
        </w:tc>
      </w:tr>
      <w:tr w:rsidR="00465D31" w:rsidRPr="000762B5" w:rsidTr="006F7C81">
        <w:trPr>
          <w:trHeight w:val="221"/>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Netherlands</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389</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11227</w:t>
            </w:r>
          </w:p>
        </w:tc>
      </w:tr>
      <w:tr w:rsidR="00465D31" w:rsidRPr="000762B5" w:rsidTr="006F7C81">
        <w:trPr>
          <w:trHeight w:val="125"/>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Finland</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15</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119</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9922</w:t>
            </w:r>
          </w:p>
        </w:tc>
      </w:tr>
      <w:tr w:rsidR="00465D31" w:rsidRPr="000762B5" w:rsidTr="006F7C81">
        <w:trPr>
          <w:trHeight w:val="143"/>
        </w:trPr>
        <w:tc>
          <w:tcPr>
            <w:tcW w:w="1992" w:type="dxa"/>
            <w:tcBorders>
              <w:top w:val="nil"/>
              <w:left w:val="nil"/>
              <w:bottom w:val="nil"/>
              <w:right w:val="nil"/>
            </w:tcBorders>
            <w:noWrap/>
            <w:hideMark/>
          </w:tcPr>
          <w:p w:rsidR="00465D31" w:rsidRPr="003C1803" w:rsidRDefault="00465D31" w:rsidP="006F7C81">
            <w:pPr>
              <w:spacing w:line="360" w:lineRule="auto"/>
              <w:jc w:val="center"/>
            </w:pPr>
            <w:r w:rsidRPr="003C1803">
              <w:t>Italy</w:t>
            </w:r>
          </w:p>
        </w:tc>
        <w:tc>
          <w:tcPr>
            <w:tcW w:w="1647" w:type="dxa"/>
            <w:tcBorders>
              <w:top w:val="nil"/>
              <w:left w:val="nil"/>
              <w:bottom w:val="nil"/>
              <w:right w:val="nil"/>
            </w:tcBorders>
            <w:noWrap/>
            <w:hideMark/>
          </w:tcPr>
          <w:p w:rsidR="00465D31" w:rsidRPr="003C1803" w:rsidRDefault="00465D31" w:rsidP="006F7C81">
            <w:pPr>
              <w:spacing w:line="360" w:lineRule="auto"/>
              <w:jc w:val="center"/>
            </w:pPr>
            <w:r w:rsidRPr="003C1803">
              <w:t>12</w:t>
            </w:r>
          </w:p>
        </w:tc>
        <w:tc>
          <w:tcPr>
            <w:tcW w:w="1434" w:type="dxa"/>
            <w:tcBorders>
              <w:top w:val="nil"/>
              <w:left w:val="nil"/>
              <w:bottom w:val="nil"/>
              <w:right w:val="nil"/>
            </w:tcBorders>
            <w:noWrap/>
            <w:hideMark/>
          </w:tcPr>
          <w:p w:rsidR="00465D31" w:rsidRPr="003C1803" w:rsidRDefault="00465D31" w:rsidP="006F7C81">
            <w:pPr>
              <w:spacing w:line="360" w:lineRule="auto"/>
              <w:jc w:val="center"/>
            </w:pPr>
            <w:r w:rsidRPr="003C1803">
              <w:t>123</w:t>
            </w:r>
          </w:p>
        </w:tc>
        <w:tc>
          <w:tcPr>
            <w:tcW w:w="2156" w:type="dxa"/>
            <w:tcBorders>
              <w:top w:val="nil"/>
              <w:left w:val="nil"/>
              <w:bottom w:val="nil"/>
              <w:right w:val="nil"/>
            </w:tcBorders>
            <w:noWrap/>
            <w:hideMark/>
          </w:tcPr>
          <w:p w:rsidR="00465D31" w:rsidRPr="003C1803" w:rsidRDefault="00465D31" w:rsidP="006F7C81">
            <w:pPr>
              <w:spacing w:line="360" w:lineRule="auto"/>
              <w:jc w:val="center"/>
            </w:pPr>
            <w:r w:rsidRPr="003C1803">
              <w:t>9437</w:t>
            </w:r>
          </w:p>
        </w:tc>
      </w:tr>
      <w:tr w:rsidR="00465D31" w:rsidRPr="000762B5" w:rsidTr="006F7C81">
        <w:trPr>
          <w:trHeight w:val="89"/>
        </w:trPr>
        <w:tc>
          <w:tcPr>
            <w:tcW w:w="1992" w:type="dxa"/>
            <w:tcBorders>
              <w:top w:val="nil"/>
              <w:left w:val="nil"/>
              <w:bottom w:val="single" w:sz="4" w:space="0" w:color="auto"/>
              <w:right w:val="nil"/>
            </w:tcBorders>
            <w:noWrap/>
            <w:hideMark/>
          </w:tcPr>
          <w:p w:rsidR="00465D31" w:rsidRPr="003C1803" w:rsidRDefault="00465D31" w:rsidP="006F7C81">
            <w:pPr>
              <w:spacing w:line="360" w:lineRule="auto"/>
              <w:jc w:val="center"/>
            </w:pPr>
            <w:r w:rsidRPr="003C1803">
              <w:t>India</w:t>
            </w:r>
          </w:p>
        </w:tc>
        <w:tc>
          <w:tcPr>
            <w:tcW w:w="1647" w:type="dxa"/>
            <w:tcBorders>
              <w:top w:val="nil"/>
              <w:left w:val="nil"/>
              <w:bottom w:val="single" w:sz="4" w:space="0" w:color="auto"/>
              <w:right w:val="nil"/>
            </w:tcBorders>
            <w:noWrap/>
            <w:hideMark/>
          </w:tcPr>
          <w:p w:rsidR="00465D31" w:rsidRPr="003C1803" w:rsidRDefault="00465D31" w:rsidP="006F7C81">
            <w:pPr>
              <w:spacing w:line="360" w:lineRule="auto"/>
              <w:jc w:val="center"/>
            </w:pPr>
            <w:r w:rsidRPr="003C1803">
              <w:t>10</w:t>
            </w:r>
          </w:p>
        </w:tc>
        <w:tc>
          <w:tcPr>
            <w:tcW w:w="1434" w:type="dxa"/>
            <w:tcBorders>
              <w:top w:val="nil"/>
              <w:left w:val="nil"/>
              <w:bottom w:val="single" w:sz="4" w:space="0" w:color="auto"/>
              <w:right w:val="nil"/>
            </w:tcBorders>
            <w:noWrap/>
            <w:hideMark/>
          </w:tcPr>
          <w:p w:rsidR="00465D31" w:rsidRPr="003C1803" w:rsidRDefault="00465D31" w:rsidP="006F7C81">
            <w:pPr>
              <w:spacing w:line="360" w:lineRule="auto"/>
              <w:jc w:val="center"/>
            </w:pPr>
            <w:r w:rsidRPr="003C1803">
              <w:t>26</w:t>
            </w:r>
          </w:p>
        </w:tc>
        <w:tc>
          <w:tcPr>
            <w:tcW w:w="2156" w:type="dxa"/>
            <w:tcBorders>
              <w:top w:val="nil"/>
              <w:left w:val="nil"/>
              <w:bottom w:val="single" w:sz="4" w:space="0" w:color="auto"/>
              <w:right w:val="nil"/>
            </w:tcBorders>
            <w:noWrap/>
            <w:hideMark/>
          </w:tcPr>
          <w:p w:rsidR="00465D31" w:rsidRPr="003C1803" w:rsidRDefault="00465D31" w:rsidP="006F7C81">
            <w:pPr>
              <w:keepNext/>
              <w:spacing w:line="360" w:lineRule="auto"/>
              <w:jc w:val="center"/>
            </w:pPr>
            <w:r w:rsidRPr="003C1803">
              <w:t>10762</w:t>
            </w:r>
          </w:p>
        </w:tc>
      </w:tr>
    </w:tbl>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bookmarkStart w:id="10" w:name="_GoBack"/>
      <w:bookmarkEnd w:id="10"/>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0D613A" w:rsidRDefault="000D613A"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r w:rsidRPr="008C637F">
        <w:rPr>
          <w:rFonts w:ascii="Times New Roman" w:hAnsi="Times New Roman" w:cs="Times New Roman"/>
          <w:b/>
          <w:bCs/>
          <w:sz w:val="20"/>
          <w:szCs w:val="22"/>
        </w:rPr>
        <w:t>REFERENCES</w:t>
      </w: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0D613A">
      <w:pPr>
        <w:pStyle w:val="NoSpacing"/>
        <w:spacing w:line="276" w:lineRule="auto"/>
        <w:jc w:val="both"/>
      </w:pPr>
      <w:r w:rsidRPr="008C637F">
        <w:t xml:space="preserve">[1] Ng, M., Fleming, T., Robinson, M., Thomson, B., </w:t>
      </w:r>
      <w:proofErr w:type="spellStart"/>
      <w:r w:rsidRPr="008C637F">
        <w:t>Graetz</w:t>
      </w:r>
      <w:proofErr w:type="spellEnd"/>
      <w:r w:rsidRPr="008C637F">
        <w:t xml:space="preserve">, N., </w:t>
      </w:r>
      <w:proofErr w:type="spellStart"/>
      <w:r w:rsidRPr="008C637F">
        <w:t>Margono</w:t>
      </w:r>
      <w:proofErr w:type="spellEnd"/>
      <w:r w:rsidRPr="008C637F">
        <w:t>, C., ... &amp; Abraham, J.P. (2014). Global, Regional, and National Prevalence of Overweight and Obesity in Children and Adults During 1980–2013: A Systematic Analysis for the Global Burden of Disease Study 2013. The Lancet, Vol. 384, No. 9945, pp. 766-781.</w:t>
      </w:r>
    </w:p>
    <w:p w:rsidR="00D72B0C" w:rsidRPr="008C637F" w:rsidRDefault="00D72B0C" w:rsidP="000D613A">
      <w:pPr>
        <w:pStyle w:val="NoSpacing"/>
        <w:spacing w:line="276" w:lineRule="auto"/>
        <w:jc w:val="both"/>
      </w:pPr>
      <w:r w:rsidRPr="008C637F">
        <w:t>[2] NHS Choices, (2016). What Should My Daily Intake of Calories Be?</w:t>
      </w:r>
    </w:p>
    <w:p w:rsidR="00D72B0C" w:rsidRPr="008C637F" w:rsidRDefault="00D72B0C" w:rsidP="000D613A">
      <w:pPr>
        <w:pStyle w:val="NoSpacing"/>
        <w:spacing w:line="276" w:lineRule="auto"/>
        <w:jc w:val="both"/>
      </w:pPr>
      <w:r w:rsidRPr="008C637F">
        <w:t>[3] Lim, W. M. &amp; Ting, D. H. (2011). The Construction of Beauty in Malay Magazine Advertisements. Contemporary Management Research, Vol. 7, No. 3, pp. 173-196.</w:t>
      </w:r>
    </w:p>
    <w:p w:rsidR="00D72B0C" w:rsidRPr="008C637F" w:rsidRDefault="00D72B0C" w:rsidP="000D613A">
      <w:pPr>
        <w:pStyle w:val="NoSpacing"/>
        <w:spacing w:line="276" w:lineRule="auto"/>
        <w:jc w:val="both"/>
      </w:pPr>
      <w:r w:rsidRPr="008C637F">
        <w:t xml:space="preserve">[4] Clark, K. (2013). Picture perfect: How Editors of Women's Magazines Depict Fitness. What Messages Do Editors Send through Cover Sell Lines and </w:t>
      </w:r>
      <w:proofErr w:type="gramStart"/>
      <w:r w:rsidRPr="008C637F">
        <w:t>Images?.</w:t>
      </w:r>
      <w:proofErr w:type="gramEnd"/>
    </w:p>
    <w:p w:rsidR="00D72B0C" w:rsidRPr="008C637F" w:rsidRDefault="00D72B0C" w:rsidP="000D613A">
      <w:pPr>
        <w:pStyle w:val="NoSpacing"/>
        <w:spacing w:line="276" w:lineRule="auto"/>
        <w:jc w:val="both"/>
      </w:pPr>
      <w:r w:rsidRPr="008C637F">
        <w:t xml:space="preserve">[5] </w:t>
      </w:r>
      <w:proofErr w:type="spellStart"/>
      <w:r w:rsidRPr="008C637F">
        <w:t>Thamby</w:t>
      </w:r>
      <w:proofErr w:type="spellEnd"/>
      <w:r w:rsidRPr="008C637F">
        <w:t xml:space="preserve">, S. A., Sheng, C. C. &amp; </w:t>
      </w:r>
      <w:proofErr w:type="spellStart"/>
      <w:r w:rsidRPr="008C637F">
        <w:t>Yau</w:t>
      </w:r>
      <w:proofErr w:type="spellEnd"/>
      <w:r w:rsidRPr="008C637F">
        <w:t>, K. W. (2013). Assessment of Patients’ Perceptions about Modalities of Treatment in some Obesity Clinics (Slimming Centers) in the State of Kedah, Malaysia. Innovations in Pharmaceuticals and Pharmacotherapy.</w:t>
      </w:r>
    </w:p>
    <w:p w:rsidR="00D72B0C" w:rsidRPr="008C637F" w:rsidRDefault="00D72B0C" w:rsidP="000D613A">
      <w:pPr>
        <w:pStyle w:val="NoSpacing"/>
        <w:spacing w:line="276" w:lineRule="auto"/>
        <w:jc w:val="both"/>
      </w:pPr>
      <w:r w:rsidRPr="008C637F">
        <w:t>[6] Tan, Y. L. (2014). US Magazine: Malaysia's Healthcare is No. 3 Worldwide, The Star Online.</w:t>
      </w:r>
    </w:p>
    <w:p w:rsidR="00D72B0C" w:rsidRPr="008C637F" w:rsidRDefault="00D72B0C" w:rsidP="000D613A">
      <w:pPr>
        <w:pStyle w:val="NoSpacing"/>
        <w:spacing w:line="276" w:lineRule="auto"/>
        <w:jc w:val="both"/>
      </w:pPr>
      <w:r w:rsidRPr="008C637F">
        <w:t xml:space="preserve">[7] </w:t>
      </w:r>
      <w:proofErr w:type="spellStart"/>
      <w:r w:rsidRPr="008C637F">
        <w:t>Hockton</w:t>
      </w:r>
      <w:proofErr w:type="spellEnd"/>
      <w:r w:rsidRPr="008C637F">
        <w:t>, K. (2017). Malaysia: Medical Tourism is Booming, 4 Countries with the Best Healthcare in the World 2017, International Living, pp. 1-12.</w:t>
      </w:r>
    </w:p>
    <w:p w:rsidR="00D72B0C" w:rsidRPr="008C637F" w:rsidRDefault="00D72B0C" w:rsidP="000D613A">
      <w:pPr>
        <w:pStyle w:val="NoSpacing"/>
        <w:spacing w:line="276" w:lineRule="auto"/>
        <w:jc w:val="both"/>
      </w:pPr>
      <w:r w:rsidRPr="008C637F">
        <w:t>[8] Jenkins, N. (2011). Massage for Weight Loss. Natural Therapy Pages.</w:t>
      </w:r>
    </w:p>
    <w:p w:rsidR="00D72B0C" w:rsidRPr="008C637F" w:rsidRDefault="00D72B0C" w:rsidP="000D613A">
      <w:pPr>
        <w:pStyle w:val="NoSpacing"/>
        <w:spacing w:line="276" w:lineRule="auto"/>
        <w:jc w:val="both"/>
      </w:pPr>
      <w:r w:rsidRPr="008C637F">
        <w:t xml:space="preserve">[9] Wong, C. (2017). Deep Tissue Massage Explained: Benefits and Tips to Get the Most Out of One, Holistic Health, </w:t>
      </w:r>
      <w:proofErr w:type="spellStart"/>
      <w:r w:rsidRPr="008C637F">
        <w:t>Verywell</w:t>
      </w:r>
      <w:proofErr w:type="spellEnd"/>
      <w:r w:rsidRPr="008C637F">
        <w:t>.</w:t>
      </w:r>
    </w:p>
    <w:p w:rsidR="00D72B0C" w:rsidRPr="008C637F" w:rsidRDefault="00D72B0C" w:rsidP="000D613A">
      <w:pPr>
        <w:pStyle w:val="NoSpacing"/>
        <w:spacing w:line="276" w:lineRule="auto"/>
        <w:jc w:val="both"/>
      </w:pPr>
      <w:r w:rsidRPr="008C637F">
        <w:t xml:space="preserve">[10] </w:t>
      </w:r>
      <w:proofErr w:type="spellStart"/>
      <w:r w:rsidRPr="008C637F">
        <w:t>DeBusk</w:t>
      </w:r>
      <w:proofErr w:type="spellEnd"/>
      <w:r w:rsidRPr="008C637F">
        <w:t>, C. (2015). 4 Benefits of A Deep Tissue Massage, Massage Magazine.</w:t>
      </w:r>
    </w:p>
    <w:p w:rsidR="00D72B0C" w:rsidRDefault="00D72B0C" w:rsidP="004E29D8">
      <w:pPr>
        <w:pStyle w:val="NoSpacing"/>
        <w:spacing w:line="276" w:lineRule="auto"/>
        <w:jc w:val="both"/>
        <w:sectPr w:rsidR="00D72B0C" w:rsidSect="00465D31">
          <w:type w:val="continuous"/>
          <w:pgSz w:w="11906" w:h="16838"/>
          <w:pgMar w:top="1440" w:right="1440" w:bottom="1440" w:left="1440" w:header="1134" w:footer="708" w:gutter="0"/>
          <w:cols w:space="708"/>
          <w:titlePg/>
          <w:docGrid w:linePitch="360"/>
        </w:sectPr>
      </w:pPr>
      <w:r w:rsidRPr="008C637F">
        <w:t xml:space="preserve">[11] </w:t>
      </w:r>
      <w:proofErr w:type="spellStart"/>
      <w:r w:rsidRPr="008C637F">
        <w:t>Hexsel</w:t>
      </w:r>
      <w:proofErr w:type="spellEnd"/>
      <w:r w:rsidRPr="008C637F">
        <w:t xml:space="preserve">, D., &amp; </w:t>
      </w:r>
      <w:proofErr w:type="spellStart"/>
      <w:r w:rsidRPr="008C637F">
        <w:t>Mazzuco</w:t>
      </w:r>
      <w:proofErr w:type="spellEnd"/>
      <w:r w:rsidRPr="008C637F">
        <w:t>, R. (2013). Cellulite. In   Update in Cosmetic Dermatology, pp. 21-32.</w:t>
      </w:r>
    </w:p>
    <w:p w:rsidR="00D72B0C" w:rsidRDefault="00D72B0C" w:rsidP="00465D31"/>
    <w:sectPr w:rsidR="00D72B0C" w:rsidSect="00D72B0C">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1E0" w:rsidRDefault="00D761E0" w:rsidP="00D72B0C">
      <w:r>
        <w:separator/>
      </w:r>
    </w:p>
  </w:endnote>
  <w:endnote w:type="continuationSeparator" w:id="0">
    <w:p w:rsidR="00D761E0" w:rsidRDefault="00D761E0" w:rsidP="00D7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6</w:t>
    </w:r>
    <w:r>
      <w:rPr>
        <w:caps/>
        <w:noProof/>
        <w:color w:val="4472C4" w:themeColor="accent1"/>
      </w:rPr>
      <w:fldChar w:fldCharType="end"/>
    </w:r>
  </w:p>
  <w:p w:rsidR="00D72B0C" w:rsidRDefault="00D72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3</w:t>
    </w:r>
    <w:r>
      <w:rPr>
        <w:caps/>
        <w:noProof/>
        <w:color w:val="4472C4" w:themeColor="accent1"/>
      </w:rPr>
      <w:fldChar w:fldCharType="end"/>
    </w:r>
  </w:p>
  <w:p w:rsidR="00A06BFE" w:rsidRPr="00A06BFE" w:rsidRDefault="00D761E0" w:rsidP="00A06BFE">
    <w:pPr>
      <w:spacing w:line="200" w:lineRule="exact"/>
      <w:jc w:val="center"/>
      <w:rPr>
        <w:lang w:val="en-M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48" w:rsidRDefault="005F5048" w:rsidP="005F5048">
    <w:pPr>
      <w:pStyle w:val="Footer"/>
      <w:pBdr>
        <w:top w:val="single" w:sz="4" w:space="1" w:color="auto"/>
      </w:pBdr>
      <w:jc w:val="both"/>
      <w:rPr>
        <w:sz w:val="18"/>
        <w:szCs w:val="18"/>
      </w:rPr>
    </w:pPr>
    <w:r>
      <w:rPr>
        <w:caps/>
        <w:color w:val="4472C4" w:themeColor="accent1"/>
      </w:rPr>
      <w:tab/>
    </w:r>
    <w:bookmarkStart w:id="9" w:name="_Hlk495913182"/>
    <w:r w:rsidRPr="005F5048">
      <w:rPr>
        <w:b/>
        <w:sz w:val="18"/>
        <w:szCs w:val="18"/>
      </w:rPr>
      <w:t xml:space="preserve">Corresponding Author: name, </w:t>
    </w:r>
    <w:proofErr w:type="spellStart"/>
    <w:r w:rsidRPr="005F5048">
      <w:rPr>
        <w:b/>
        <w:sz w:val="18"/>
        <w:szCs w:val="18"/>
      </w:rPr>
      <w:t>affilation</w:t>
    </w:r>
    <w:proofErr w:type="spellEnd"/>
    <w:r w:rsidRPr="005F5048">
      <w:rPr>
        <w:b/>
        <w:sz w:val="18"/>
        <w:szCs w:val="18"/>
      </w:rPr>
      <w:t xml:space="preserve">, address, </w:t>
    </w:r>
    <w:proofErr w:type="spellStart"/>
    <w:proofErr w:type="gramStart"/>
    <w:r w:rsidRPr="005F5048">
      <w:rPr>
        <w:b/>
        <w:sz w:val="18"/>
        <w:szCs w:val="18"/>
      </w:rPr>
      <w:t>no.phone</w:t>
    </w:r>
    <w:proofErr w:type="spellEnd"/>
    <w:proofErr w:type="gramEnd"/>
  </w:p>
  <w:bookmarkEnd w:id="9"/>
  <w:p w:rsidR="005F5048" w:rsidRDefault="005F5048" w:rsidP="005F5048">
    <w:pPr>
      <w:pStyle w:val="Footer"/>
      <w:tabs>
        <w:tab w:val="left" w:pos="3864"/>
      </w:tabs>
      <w:jc w:val="both"/>
      <w:rPr>
        <w:caps/>
        <w:color w:val="4472C4" w:themeColor="accent1"/>
      </w:rPr>
    </w:pPr>
  </w:p>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7</w:t>
    </w:r>
    <w:r>
      <w:rPr>
        <w:caps/>
        <w:noProof/>
        <w:color w:val="4472C4" w:themeColor="accent1"/>
      </w:rPr>
      <w:fldChar w:fldCharType="end"/>
    </w:r>
  </w:p>
  <w:p w:rsidR="00D72B0C" w:rsidRDefault="00D7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1E0" w:rsidRDefault="00D761E0" w:rsidP="00D72B0C">
      <w:r>
        <w:separator/>
      </w:r>
    </w:p>
  </w:footnote>
  <w:footnote w:type="continuationSeparator" w:id="0">
    <w:p w:rsidR="00D761E0" w:rsidRDefault="00D761E0" w:rsidP="00D7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2D" w:rsidRDefault="000D613A" w:rsidP="000D613A">
    <w:pPr>
      <w:pStyle w:val="Header"/>
      <w:jc w:val="center"/>
      <w:rPr>
        <w:i/>
      </w:rPr>
    </w:pPr>
    <w:proofErr w:type="spellStart"/>
    <w:r>
      <w:rPr>
        <w:i/>
      </w:rPr>
      <w:t>Hasliza</w:t>
    </w:r>
    <w:proofErr w:type="spellEnd"/>
    <w:r w:rsidRPr="00FC56A2">
      <w:rPr>
        <w:i/>
      </w:rPr>
      <w:t>/ International Journal of Business and Management, 1(2) 201</w:t>
    </w:r>
    <w:r w:rsidR="00552B8B">
      <w:rPr>
        <w:i/>
      </w:rPr>
      <w:t>9</w:t>
    </w:r>
    <w:r w:rsidRPr="00FC56A2">
      <w:rPr>
        <w:i/>
      </w:rPr>
      <w:t xml:space="preserve">, Pages: </w:t>
    </w:r>
    <w:r>
      <w:rPr>
        <w:i/>
      </w:rPr>
      <w:t>01-06</w:t>
    </w:r>
  </w:p>
  <w:p w:rsidR="000D613A" w:rsidRPr="000D613A" w:rsidRDefault="000D613A" w:rsidP="000D613A">
    <w:pPr>
      <w:pStyle w:val="Header"/>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13A" w:rsidRPr="00FC56A2" w:rsidRDefault="000D613A" w:rsidP="000D613A">
    <w:pPr>
      <w:pStyle w:val="Header"/>
      <w:jc w:val="center"/>
      <w:rPr>
        <w:i/>
      </w:rPr>
    </w:pPr>
    <w:proofErr w:type="spellStart"/>
    <w:r>
      <w:rPr>
        <w:i/>
      </w:rPr>
      <w:t>Hasliza</w:t>
    </w:r>
    <w:proofErr w:type="spellEnd"/>
    <w:r w:rsidRPr="00FC56A2">
      <w:rPr>
        <w:i/>
      </w:rPr>
      <w:t>/ International Journal of Business and Management, 1(2) 201</w:t>
    </w:r>
    <w:r w:rsidR="00552B8B">
      <w:rPr>
        <w:i/>
      </w:rPr>
      <w:t>9</w:t>
    </w:r>
    <w:r w:rsidRPr="00FC56A2">
      <w:rPr>
        <w:i/>
      </w:rPr>
      <w:t xml:space="preserve">, Pages: </w:t>
    </w:r>
    <w:r>
      <w:rPr>
        <w:i/>
      </w:rPr>
      <w:t>01-06</w:t>
    </w:r>
  </w:p>
  <w:p w:rsidR="000D613A" w:rsidRDefault="000D6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5828"/>
      <w:gridCol w:w="1273"/>
    </w:tblGrid>
    <w:tr w:rsidR="00D72B0C" w:rsidTr="00DF134A">
      <w:tc>
        <w:tcPr>
          <w:tcW w:w="2093" w:type="dxa"/>
        </w:tcPr>
        <w:p w:rsidR="00D72B0C" w:rsidRDefault="00D72B0C" w:rsidP="00D72B0C">
          <w:pPr>
            <w:spacing w:before="21" w:line="200" w:lineRule="exact"/>
            <w:rPr>
              <w:sz w:val="19"/>
              <w:szCs w:val="19"/>
            </w:rPr>
          </w:pPr>
          <w:bookmarkStart w:id="0" w:name="_Hlk495653329"/>
          <w:bookmarkStart w:id="1" w:name="_Hlk495653330"/>
          <w:bookmarkStart w:id="2" w:name="_Hlk495653331"/>
          <w:bookmarkStart w:id="3" w:name="_Hlk495653652"/>
          <w:bookmarkStart w:id="4" w:name="_Hlk495653653"/>
          <w:bookmarkStart w:id="5" w:name="_Hlk495653654"/>
          <w:bookmarkStart w:id="6" w:name="_Hlk495653672"/>
          <w:bookmarkStart w:id="7" w:name="_Hlk495653673"/>
          <w:bookmarkStart w:id="8" w:name="_Hlk495653674"/>
          <w:r>
            <w:rPr>
              <w:noProof/>
            </w:rPr>
            <w:drawing>
              <wp:anchor distT="0" distB="0" distL="114300" distR="114300" simplePos="0" relativeHeight="251660288" behindDoc="0" locked="0" layoutInCell="1" allowOverlap="1" wp14:anchorId="57A95F58" wp14:editId="17BB9A39">
                <wp:simplePos x="0" y="0"/>
                <wp:positionH relativeFrom="column">
                  <wp:posOffset>76200</wp:posOffset>
                </wp:positionH>
                <wp:positionV relativeFrom="paragraph">
                  <wp:posOffset>306071</wp:posOffset>
                </wp:positionV>
                <wp:extent cx="952583" cy="320040"/>
                <wp:effectExtent l="0" t="0" r="0" b="3810"/>
                <wp:wrapNone/>
                <wp:docPr id="2" name="Picture 2"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2" cy="3212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D72B0C" w:rsidRDefault="00D72B0C" w:rsidP="00D72B0C">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61312" behindDoc="0" locked="0" layoutInCell="1" allowOverlap="1" wp14:anchorId="13183BBA" wp14:editId="23B7F8D5">
                    <wp:simplePos x="0" y="0"/>
                    <wp:positionH relativeFrom="column">
                      <wp:posOffset>-170815</wp:posOffset>
                    </wp:positionH>
                    <wp:positionV relativeFrom="paragraph">
                      <wp:posOffset>138430</wp:posOffset>
                    </wp:positionV>
                    <wp:extent cx="374142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B0C" w:rsidRDefault="00D72B0C" w:rsidP="00D72B0C">
                                <w:pPr>
                                  <w:spacing w:before="82"/>
                                  <w:ind w:left="102"/>
                                  <w:rPr>
                                    <w:sz w:val="19"/>
                                    <w:szCs w:val="19"/>
                                  </w:rPr>
                                </w:pPr>
                                <w:r>
                                  <w:rPr>
                                    <w:sz w:val="19"/>
                                    <w:szCs w:val="19"/>
                                  </w:rPr>
                                  <w:t>International Journal of Business and Management</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Pr="00C050E3">
                                  <w:rPr>
                                    <w:spacing w:val="2"/>
                                    <w:w w:val="102"/>
                                    <w:sz w:val="19"/>
                                    <w:szCs w:val="19"/>
                                  </w:rPr>
                                  <w:t>2590-3721</w:t>
                                </w:r>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ijbm</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Pr>
                                    <w:spacing w:val="2"/>
                                    <w:w w:val="102"/>
                                    <w:position w:val="-1"/>
                                    <w:sz w:val="19"/>
                                    <w:szCs w:val="19"/>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83BBA" id="_x0000_t202" coordsize="21600,21600" o:spt="202" path="m,l,21600r21600,l21600,xe">
                    <v:stroke joinstyle="miter"/>
                    <v:path gradientshapeok="t" o:connecttype="rect"/>
                  </v:shapetype>
                  <v:shape id="Text Box 9" o:spid="_x0000_s1027" type="#_x0000_t202" style="position:absolute;margin-left:-13.45pt;margin-top:10.9pt;width:294.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0CgAIAAA8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" stroked="f">
                    <v:textbox>
                      <w:txbxContent>
                        <w:p w:rsidR="00D72B0C" w:rsidRDefault="00D72B0C" w:rsidP="00D72B0C">
                          <w:pPr>
                            <w:spacing w:before="82"/>
                            <w:ind w:left="102"/>
                            <w:rPr>
                              <w:sz w:val="19"/>
                              <w:szCs w:val="19"/>
                            </w:rPr>
                          </w:pPr>
                          <w:r>
                            <w:rPr>
                              <w:sz w:val="19"/>
                              <w:szCs w:val="19"/>
                            </w:rPr>
                            <w:t>International Journal of Business and Management</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Pr="00C050E3">
                            <w:rPr>
                              <w:spacing w:val="2"/>
                              <w:w w:val="102"/>
                              <w:sz w:val="19"/>
                              <w:szCs w:val="19"/>
                            </w:rPr>
                            <w:t>2590-3721</w:t>
                          </w:r>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ijbm</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Pr>
                              <w:spacing w:val="2"/>
                              <w:w w:val="102"/>
                              <w:position w:val="-1"/>
                              <w:sz w:val="19"/>
                              <w:szCs w:val="19"/>
                            </w:rPr>
                            <w:t>2.1</w:t>
                          </w:r>
                        </w:p>
                      </w:txbxContent>
                    </v:textbox>
                  </v:shape>
                </w:pict>
              </mc:Fallback>
            </mc:AlternateContent>
          </w:r>
        </w:p>
      </w:tc>
      <w:tc>
        <w:tcPr>
          <w:tcW w:w="1376" w:type="dxa"/>
        </w:tcPr>
        <w:p w:rsidR="00D72B0C" w:rsidRDefault="00D72B0C" w:rsidP="00D72B0C">
          <w:pPr>
            <w:spacing w:before="21" w:line="200" w:lineRule="exact"/>
            <w:rPr>
              <w:sz w:val="19"/>
              <w:szCs w:val="19"/>
            </w:rPr>
          </w:pPr>
          <w:r>
            <w:rPr>
              <w:noProof/>
            </w:rPr>
            <w:drawing>
              <wp:anchor distT="0" distB="0" distL="114300" distR="114300" simplePos="0" relativeHeight="251659264" behindDoc="0" locked="0" layoutInCell="1" allowOverlap="1" wp14:anchorId="63D1C7F0" wp14:editId="01F023C0">
                <wp:simplePos x="0" y="0"/>
                <wp:positionH relativeFrom="column">
                  <wp:posOffset>-61595</wp:posOffset>
                </wp:positionH>
                <wp:positionV relativeFrom="paragraph">
                  <wp:posOffset>59055</wp:posOffset>
                </wp:positionV>
                <wp:extent cx="704850" cy="993140"/>
                <wp:effectExtent l="0" t="0" r="0" b="0"/>
                <wp:wrapNone/>
                <wp:docPr id="1" name="Picture 1" descr="C:\Users\acer\AppData\Local\Microsoft\Windows\INetCache\Content.Word\LOGO IJBM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LOGO IJBM LAT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tc>
    </w:tr>
    <w:bookmarkEnd w:id="0"/>
    <w:bookmarkEnd w:id="1"/>
    <w:bookmarkEnd w:id="2"/>
    <w:bookmarkEnd w:id="3"/>
    <w:bookmarkEnd w:id="4"/>
    <w:bookmarkEnd w:id="5"/>
    <w:bookmarkEnd w:id="6"/>
    <w:bookmarkEnd w:id="7"/>
    <w:bookmarkEnd w:id="8"/>
  </w:tbl>
  <w:p w:rsidR="00D72B0C" w:rsidRDefault="00D72B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0C"/>
    <w:rsid w:val="00021F8F"/>
    <w:rsid w:val="000970E1"/>
    <w:rsid w:val="000D613A"/>
    <w:rsid w:val="003F1C06"/>
    <w:rsid w:val="00465D31"/>
    <w:rsid w:val="004E29D8"/>
    <w:rsid w:val="00552B8B"/>
    <w:rsid w:val="005F5048"/>
    <w:rsid w:val="00614CA4"/>
    <w:rsid w:val="0064203D"/>
    <w:rsid w:val="006450CB"/>
    <w:rsid w:val="00A33E2D"/>
    <w:rsid w:val="00D35BC7"/>
    <w:rsid w:val="00D72B0C"/>
    <w:rsid w:val="00D761E0"/>
    <w:rsid w:val="00D820C5"/>
    <w:rsid w:val="00E56485"/>
    <w:rsid w:val="00E94AFD"/>
    <w:rsid w:val="00EB18FE"/>
    <w:rsid w:val="00EF340C"/>
    <w:rsid w:val="00F73F9A"/>
    <w:rsid w:val="00F82E1A"/>
    <w:rsid w:val="00FA6B3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8A9C4"/>
  <w15:chartTrackingRefBased/>
  <w15:docId w15:val="{9BA37511-B69C-482F-8B02-BDA6E7C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2B0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65D3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5D31"/>
    <w:pPr>
      <w:keepNext/>
      <w:keepLines/>
      <w:spacing w:before="40" w:line="480" w:lineRule="auto"/>
      <w:ind w:firstLine="284"/>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72B0C"/>
  </w:style>
  <w:style w:type="paragraph" w:styleId="NormalWeb">
    <w:name w:val="Normal (Web)"/>
    <w:basedOn w:val="Normal"/>
    <w:uiPriority w:val="99"/>
    <w:rsid w:val="00D72B0C"/>
    <w:pPr>
      <w:spacing w:before="100" w:beforeAutospacing="1" w:after="100" w:afterAutospacing="1"/>
    </w:pPr>
    <w:rPr>
      <w:rFonts w:ascii="Arial Unicode MS" w:eastAsia="Arial Unicode MS" w:hAnsi="Arial Unicode MS" w:cs="Arial Unicode MS"/>
      <w:sz w:val="24"/>
      <w:szCs w:val="24"/>
      <w:lang w:eastAsia="zh-TW"/>
    </w:rPr>
  </w:style>
  <w:style w:type="paragraph" w:styleId="Header">
    <w:name w:val="header"/>
    <w:basedOn w:val="Normal"/>
    <w:link w:val="HeaderChar"/>
    <w:uiPriority w:val="99"/>
    <w:unhideWhenUsed/>
    <w:rsid w:val="00D72B0C"/>
    <w:pPr>
      <w:tabs>
        <w:tab w:val="center" w:pos="4680"/>
        <w:tab w:val="right" w:pos="9360"/>
      </w:tabs>
    </w:pPr>
  </w:style>
  <w:style w:type="character" w:customStyle="1" w:styleId="HeaderChar">
    <w:name w:val="Header Char"/>
    <w:basedOn w:val="DefaultParagraphFont"/>
    <w:link w:val="Header"/>
    <w:uiPriority w:val="99"/>
    <w:rsid w:val="00D72B0C"/>
    <w:rPr>
      <w:rFonts w:ascii="Times New Roman" w:eastAsia="Times New Roman" w:hAnsi="Times New Roman" w:cs="Times New Roman"/>
      <w:sz w:val="20"/>
      <w:szCs w:val="20"/>
      <w:lang w:val="en-US"/>
    </w:rPr>
  </w:style>
  <w:style w:type="paragraph" w:styleId="NoSpacing">
    <w:name w:val="No Spacing"/>
    <w:uiPriority w:val="1"/>
    <w:qFormat/>
    <w:rsid w:val="00D72B0C"/>
    <w:pPr>
      <w:spacing w:after="0" w:line="240" w:lineRule="auto"/>
    </w:pPr>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72B0C"/>
    <w:pPr>
      <w:tabs>
        <w:tab w:val="center" w:pos="4513"/>
        <w:tab w:val="right" w:pos="9026"/>
      </w:tabs>
    </w:pPr>
  </w:style>
  <w:style w:type="character" w:customStyle="1" w:styleId="FooterChar">
    <w:name w:val="Footer Char"/>
    <w:basedOn w:val="DefaultParagraphFont"/>
    <w:link w:val="Footer"/>
    <w:uiPriority w:val="99"/>
    <w:rsid w:val="00D72B0C"/>
    <w:rPr>
      <w:rFonts w:ascii="Times New Roman" w:eastAsia="Times New Roman" w:hAnsi="Times New Roman" w:cs="Times New Roman"/>
      <w:sz w:val="20"/>
      <w:szCs w:val="20"/>
      <w:lang w:val="en-US"/>
    </w:rPr>
  </w:style>
  <w:style w:type="table" w:styleId="TableGrid">
    <w:name w:val="Table Grid"/>
    <w:basedOn w:val="TableNormal"/>
    <w:uiPriority w:val="39"/>
    <w:unhideWhenUsed/>
    <w:rsid w:val="00D72B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CB"/>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465D31"/>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465D31"/>
    <w:rPr>
      <w:rFonts w:asciiTheme="majorHAnsi" w:eastAsiaTheme="majorEastAsia" w:hAnsiTheme="majorHAnsi" w:cstheme="majorBidi"/>
      <w:color w:val="2F5496" w:themeColor="accent1" w:themeShade="BF"/>
      <w:sz w:val="26"/>
      <w:szCs w:val="26"/>
      <w:lang w:val="en-US"/>
    </w:rPr>
  </w:style>
  <w:style w:type="paragraph" w:styleId="Caption">
    <w:name w:val="caption"/>
    <w:basedOn w:val="Normal"/>
    <w:next w:val="Normal"/>
    <w:uiPriority w:val="35"/>
    <w:unhideWhenUsed/>
    <w:qFormat/>
    <w:rsid w:val="00465D31"/>
    <w:pPr>
      <w:spacing w:after="200"/>
    </w:pPr>
    <w:rPr>
      <w:rFonts w:asciiTheme="minorHAnsi" w:eastAsiaTheme="minorHAnsi" w:hAnsiTheme="minorHAnsi" w:cstheme="minorBidi"/>
      <w:i/>
      <w:iCs/>
      <w:color w:val="44546A" w:themeColor="text2"/>
      <w:sz w:val="18"/>
      <w:szCs w:val="18"/>
    </w:rPr>
  </w:style>
  <w:style w:type="table" w:styleId="PlainTable4">
    <w:name w:val="Plain Table 4"/>
    <w:basedOn w:val="TableNormal"/>
    <w:uiPriority w:val="44"/>
    <w:rsid w:val="00465D31"/>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65D3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65D3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ama%20Anjum\Documents\W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ama%20Anjum\Documents\W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records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Sheet2!$A$2:$A$26</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Sheet2!$B$2:$B$26</c:f>
              <c:numCache>
                <c:formatCode>General</c:formatCode>
                <c:ptCount val="25"/>
                <c:pt idx="0">
                  <c:v>6</c:v>
                </c:pt>
                <c:pt idx="1">
                  <c:v>8</c:v>
                </c:pt>
                <c:pt idx="2">
                  <c:v>3</c:v>
                </c:pt>
                <c:pt idx="3">
                  <c:v>8</c:v>
                </c:pt>
                <c:pt idx="4">
                  <c:v>8</c:v>
                </c:pt>
                <c:pt idx="5">
                  <c:v>8</c:v>
                </c:pt>
                <c:pt idx="6">
                  <c:v>10</c:v>
                </c:pt>
                <c:pt idx="7">
                  <c:v>3</c:v>
                </c:pt>
                <c:pt idx="8">
                  <c:v>8</c:v>
                </c:pt>
                <c:pt idx="9">
                  <c:v>9</c:v>
                </c:pt>
                <c:pt idx="10">
                  <c:v>4</c:v>
                </c:pt>
                <c:pt idx="11">
                  <c:v>14</c:v>
                </c:pt>
                <c:pt idx="12">
                  <c:v>22</c:v>
                </c:pt>
                <c:pt idx="13">
                  <c:v>30</c:v>
                </c:pt>
                <c:pt idx="14">
                  <c:v>22</c:v>
                </c:pt>
                <c:pt idx="15">
                  <c:v>30</c:v>
                </c:pt>
                <c:pt idx="16">
                  <c:v>32</c:v>
                </c:pt>
                <c:pt idx="17">
                  <c:v>34</c:v>
                </c:pt>
                <c:pt idx="18">
                  <c:v>39</c:v>
                </c:pt>
                <c:pt idx="19">
                  <c:v>75</c:v>
                </c:pt>
                <c:pt idx="20">
                  <c:v>54</c:v>
                </c:pt>
                <c:pt idx="21">
                  <c:v>74</c:v>
                </c:pt>
                <c:pt idx="22">
                  <c:v>87</c:v>
                </c:pt>
                <c:pt idx="23">
                  <c:v>94</c:v>
                </c:pt>
                <c:pt idx="24">
                  <c:v>8</c:v>
                </c:pt>
              </c:numCache>
            </c:numRef>
          </c:val>
          <c:extLst>
            <c:ext xmlns:c16="http://schemas.microsoft.com/office/drawing/2014/chart" uri="{C3380CC4-5D6E-409C-BE32-E72D297353CC}">
              <c16:uniqueId val="{00000000-2EE9-4033-AEB8-2825C4691F17}"/>
            </c:ext>
          </c:extLst>
        </c:ser>
        <c:dLbls>
          <c:dLblPos val="outEnd"/>
          <c:showLegendKey val="0"/>
          <c:showVal val="1"/>
          <c:showCatName val="0"/>
          <c:showSerName val="0"/>
          <c:showPercent val="0"/>
          <c:showBubbleSize val="0"/>
        </c:dLbls>
        <c:gapWidth val="219"/>
        <c:overlap val="-27"/>
        <c:axId val="410346872"/>
        <c:axId val="410346088"/>
      </c:barChart>
      <c:catAx>
        <c:axId val="41034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46088"/>
        <c:crosses val="autoZero"/>
        <c:auto val="1"/>
        <c:lblAlgn val="ctr"/>
        <c:lblOffset val="100"/>
        <c:noMultiLvlLbl val="0"/>
      </c:catAx>
      <c:valAx>
        <c:axId val="41034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468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Publication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Sheet3!$G$1</c:f>
              <c:strCache>
                <c:ptCount val="1"/>
                <c:pt idx="0">
                  <c:v>% of 702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B8-4D1D-BA4D-F334A936C3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B8-4D1D-BA4D-F334A936C35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B8-4D1D-BA4D-F334A936C35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B8-4D1D-BA4D-F334A936C35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5B8-4D1D-BA4D-F334A936C35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5B8-4D1D-BA4D-F334A936C35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5B8-4D1D-BA4D-F334A936C35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5B8-4D1D-BA4D-F334A936C35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Sheet3!$E$2:$E$9</c:f>
              <c:strCache>
                <c:ptCount val="8"/>
                <c:pt idx="0">
                  <c:v>ARTICLE</c:v>
                </c:pt>
                <c:pt idx="1">
                  <c:v>PROCEEDINGS PAPER</c:v>
                </c:pt>
                <c:pt idx="2">
                  <c:v>REVIEW</c:v>
                </c:pt>
                <c:pt idx="3">
                  <c:v>BOOK CHAPTER</c:v>
                </c:pt>
                <c:pt idx="4">
                  <c:v>EARLY ACCESS</c:v>
                </c:pt>
                <c:pt idx="5">
                  <c:v>EDITORIAL MATERIAL</c:v>
                </c:pt>
                <c:pt idx="6">
                  <c:v>MEETING ABSTRACT</c:v>
                </c:pt>
                <c:pt idx="7">
                  <c:v>CORRECTION</c:v>
                </c:pt>
              </c:strCache>
            </c:strRef>
          </c:cat>
          <c:val>
            <c:numRef>
              <c:f>Sheet3!$G$2:$G$9</c:f>
              <c:numCache>
                <c:formatCode>0.0</c:formatCode>
                <c:ptCount val="8"/>
                <c:pt idx="0">
                  <c:v>83.475999999999999</c:v>
                </c:pt>
                <c:pt idx="1">
                  <c:v>11.538</c:v>
                </c:pt>
                <c:pt idx="2">
                  <c:v>4.274</c:v>
                </c:pt>
                <c:pt idx="3">
                  <c:v>2.8490000000000002</c:v>
                </c:pt>
                <c:pt idx="4">
                  <c:v>2.137</c:v>
                </c:pt>
                <c:pt idx="5">
                  <c:v>1.5669999999999999</c:v>
                </c:pt>
                <c:pt idx="6">
                  <c:v>0.997</c:v>
                </c:pt>
                <c:pt idx="7">
                  <c:v>0.14199999999999999</c:v>
                </c:pt>
              </c:numCache>
            </c:numRef>
          </c:val>
          <c:extLst>
            <c:ext xmlns:c16="http://schemas.microsoft.com/office/drawing/2014/chart" uri="{C3380CC4-5D6E-409C-BE32-E72D297353CC}">
              <c16:uniqueId val="{00000010-D5B8-4D1D-BA4D-F334A936C35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6484</Words>
  <Characters>36961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 august</dc:creator>
  <cp:keywords/>
  <dc:description/>
  <cp:lastModifiedBy>office365_0026</cp:lastModifiedBy>
  <cp:revision>2</cp:revision>
  <cp:lastPrinted>2017-10-17T01:06:00Z</cp:lastPrinted>
  <dcterms:created xsi:type="dcterms:W3CDTF">2020-05-03T05:51:00Z</dcterms:created>
  <dcterms:modified xsi:type="dcterms:W3CDTF">2020-05-03T05:51:00Z</dcterms:modified>
</cp:coreProperties>
</file>